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5CA0D21" w:rsidR="003267DC" w:rsidRPr="00407DD7" w:rsidRDefault="00131212" w:rsidP="003267DC">
      <w:pPr>
        <w:rPr>
          <w:rFonts w:asciiTheme="minorEastAsia" w:hAnsiTheme="minorEastAsia"/>
        </w:rPr>
      </w:pPr>
      <w:r>
        <w:rPr>
          <w:rFonts w:asciiTheme="minorEastAsia" w:hAnsiTheme="minorEastAsia" w:hint="eastAsia"/>
        </w:rPr>
        <w:t xml:space="preserve">　</w:t>
      </w:r>
      <w:r w:rsidR="007A3F86">
        <w:rPr>
          <w:rFonts w:asciiTheme="minorEastAsia" w:hAnsiTheme="minorEastAsia" w:hint="eastAsia"/>
        </w:rPr>
        <w:t>世田谷区長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A3F86"/>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2023-05-02T11:58:00Z</dcterms:modified>
</cp:coreProperties>
</file>