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A0E98" w14:textId="0442C903" w:rsidR="00CA64CA" w:rsidRPr="009C0419" w:rsidRDefault="008F4A65" w:rsidP="008F4A65">
      <w:pPr>
        <w:ind w:left="142" w:right="-35" w:hangingChars="59" w:hanging="142"/>
        <w:rPr>
          <w:rFonts w:ascii="ＭＳ 明朝" w:eastAsia="ＭＳ 明朝" w:hAnsi="ＭＳ 明朝"/>
          <w:color w:val="000000" w:themeColor="text1"/>
          <w:sz w:val="24"/>
          <w:szCs w:val="24"/>
        </w:rPr>
      </w:pPr>
      <w:r>
        <w:rPr>
          <w:rFonts w:ascii="ＭＳ 明朝" w:eastAsia="ＭＳ 明朝" w:hAnsi="ＭＳ 明朝" w:hint="eastAsia"/>
          <w:color w:val="000000" w:themeColor="text1"/>
          <w:kern w:val="0"/>
          <w:sz w:val="24"/>
          <w:szCs w:val="24"/>
        </w:rPr>
        <w:t xml:space="preserve">資料２　　　　　　　　　　　　　　　　　　　　　　　　　　　　 </w:t>
      </w:r>
      <w:r w:rsidR="00CA64CA" w:rsidRPr="000831DA">
        <w:rPr>
          <w:rFonts w:ascii="ＭＳ 明朝" w:eastAsia="ＭＳ 明朝" w:hAnsi="ＭＳ 明朝" w:hint="eastAsia"/>
          <w:color w:val="000000" w:themeColor="text1"/>
          <w:kern w:val="0"/>
          <w:sz w:val="24"/>
          <w:szCs w:val="24"/>
        </w:rPr>
        <w:t>令和８年</w:t>
      </w:r>
      <w:r w:rsidR="00FA0C36" w:rsidRPr="000831DA">
        <w:rPr>
          <w:rFonts w:ascii="ＭＳ 明朝" w:eastAsia="ＭＳ 明朝" w:hAnsi="ＭＳ 明朝" w:hint="eastAsia"/>
          <w:color w:val="000000" w:themeColor="text1"/>
          <w:kern w:val="0"/>
          <w:sz w:val="24"/>
          <w:szCs w:val="24"/>
        </w:rPr>
        <w:t>８</w:t>
      </w:r>
      <w:r w:rsidR="00BD6198" w:rsidRPr="000831DA">
        <w:rPr>
          <w:rFonts w:ascii="ＭＳ 明朝" w:eastAsia="ＭＳ 明朝" w:hAnsi="ＭＳ 明朝" w:hint="eastAsia"/>
          <w:color w:val="000000" w:themeColor="text1"/>
          <w:kern w:val="0"/>
          <w:sz w:val="24"/>
          <w:szCs w:val="24"/>
        </w:rPr>
        <w:t>月</w:t>
      </w:r>
      <w:r w:rsidR="00A0021A">
        <w:rPr>
          <w:rFonts w:ascii="ＭＳ 明朝" w:eastAsia="ＭＳ 明朝" w:hAnsi="ＭＳ 明朝" w:hint="eastAsia"/>
          <w:color w:val="000000" w:themeColor="text1"/>
          <w:kern w:val="0"/>
          <w:sz w:val="24"/>
          <w:szCs w:val="24"/>
        </w:rPr>
        <w:t>２５</w:t>
      </w:r>
      <w:r w:rsidR="000831DA">
        <w:rPr>
          <w:rFonts w:ascii="ＭＳ 明朝" w:eastAsia="ＭＳ 明朝" w:hAnsi="ＭＳ 明朝" w:hint="eastAsia"/>
          <w:color w:val="000000" w:themeColor="text1"/>
          <w:kern w:val="0"/>
          <w:sz w:val="24"/>
          <w:szCs w:val="24"/>
        </w:rPr>
        <w:t>日</w:t>
      </w:r>
    </w:p>
    <w:p w14:paraId="509FB719" w14:textId="4612E9DB" w:rsidR="00CA64CA" w:rsidRPr="009C0419" w:rsidRDefault="00CA64CA" w:rsidP="00DF69DA">
      <w:pPr>
        <w:jc w:val="right"/>
        <w:rPr>
          <w:rFonts w:ascii="ＭＳ 明朝" w:eastAsia="ＭＳ 明朝" w:hAnsi="ＭＳ 明朝"/>
          <w:color w:val="000000" w:themeColor="text1"/>
          <w:kern w:val="0"/>
          <w:sz w:val="24"/>
          <w:szCs w:val="24"/>
        </w:rPr>
      </w:pPr>
      <w:r w:rsidRPr="000831DA">
        <w:rPr>
          <w:rFonts w:ascii="ＭＳ 明朝" w:eastAsia="ＭＳ 明朝" w:hAnsi="ＭＳ 明朝" w:hint="eastAsia"/>
          <w:color w:val="000000" w:themeColor="text1"/>
          <w:spacing w:val="120"/>
          <w:kern w:val="0"/>
          <w:sz w:val="24"/>
          <w:szCs w:val="24"/>
          <w:fitText w:val="2160" w:id="-458485504"/>
        </w:rPr>
        <w:t>障害福祉</w:t>
      </w:r>
      <w:r w:rsidRPr="000831DA">
        <w:rPr>
          <w:rFonts w:ascii="ＭＳ 明朝" w:eastAsia="ＭＳ 明朝" w:hAnsi="ＭＳ 明朝" w:hint="eastAsia"/>
          <w:color w:val="000000" w:themeColor="text1"/>
          <w:kern w:val="0"/>
          <w:sz w:val="24"/>
          <w:szCs w:val="24"/>
          <w:fitText w:val="2160" w:id="-458485504"/>
        </w:rPr>
        <w:t>部</w:t>
      </w:r>
    </w:p>
    <w:p w14:paraId="7216D3BB" w14:textId="77777777" w:rsidR="00CA64CA" w:rsidRPr="009C0419" w:rsidRDefault="00CA64CA" w:rsidP="00DF69DA">
      <w:pPr>
        <w:rPr>
          <w:rFonts w:ascii="ＭＳ 明朝" w:eastAsia="ＭＳ 明朝" w:hAnsi="ＭＳ 明朝"/>
          <w:color w:val="000000" w:themeColor="text1"/>
          <w:sz w:val="24"/>
          <w:szCs w:val="24"/>
        </w:rPr>
      </w:pPr>
    </w:p>
    <w:p w14:paraId="28B36B75" w14:textId="2B32F8DA" w:rsidR="00E4153E" w:rsidRPr="009C0419" w:rsidRDefault="0029493B" w:rsidP="00DF69DA">
      <w:pPr>
        <w:jc w:val="center"/>
        <w:rPr>
          <w:rFonts w:ascii="ＭＳ 明朝" w:eastAsia="ＭＳ 明朝" w:hAnsi="ＭＳ 明朝"/>
          <w:color w:val="000000" w:themeColor="text1"/>
          <w:sz w:val="24"/>
          <w:szCs w:val="24"/>
        </w:rPr>
      </w:pPr>
      <w:r w:rsidRPr="009C0419">
        <w:rPr>
          <w:rFonts w:ascii="ＭＳ 明朝" w:eastAsia="ＭＳ 明朝" w:hAnsi="ＭＳ 明朝" w:hint="eastAsia"/>
          <w:color w:val="000000" w:themeColor="text1"/>
          <w:sz w:val="24"/>
          <w:szCs w:val="24"/>
        </w:rPr>
        <w:t>世田谷区障害理解の促進と地域共生社会の実現をめざす条例の</w:t>
      </w:r>
      <w:r w:rsidR="00AF1E5D" w:rsidRPr="009C0419">
        <w:rPr>
          <w:rFonts w:ascii="ＭＳ 明朝" w:eastAsia="ＭＳ 明朝" w:hAnsi="ＭＳ 明朝" w:hint="eastAsia"/>
          <w:color w:val="000000" w:themeColor="text1"/>
          <w:sz w:val="24"/>
          <w:szCs w:val="24"/>
        </w:rPr>
        <w:t>一部</w:t>
      </w:r>
      <w:r w:rsidRPr="009C0419">
        <w:rPr>
          <w:rFonts w:ascii="ＭＳ 明朝" w:eastAsia="ＭＳ 明朝" w:hAnsi="ＭＳ 明朝" w:hint="eastAsia"/>
          <w:color w:val="000000" w:themeColor="text1"/>
          <w:sz w:val="24"/>
          <w:szCs w:val="24"/>
        </w:rPr>
        <w:t>改正</w:t>
      </w:r>
      <w:r w:rsidR="00AF1E5D" w:rsidRPr="009C0419">
        <w:rPr>
          <w:rFonts w:ascii="ＭＳ 明朝" w:eastAsia="ＭＳ 明朝" w:hAnsi="ＭＳ 明朝" w:hint="eastAsia"/>
          <w:color w:val="000000" w:themeColor="text1"/>
          <w:sz w:val="24"/>
          <w:szCs w:val="24"/>
        </w:rPr>
        <w:t>（</w:t>
      </w:r>
      <w:r w:rsidRPr="009C0419">
        <w:rPr>
          <w:rFonts w:ascii="ＭＳ 明朝" w:eastAsia="ＭＳ 明朝" w:hAnsi="ＭＳ 明朝" w:hint="eastAsia"/>
          <w:color w:val="000000" w:themeColor="text1"/>
          <w:sz w:val="24"/>
          <w:szCs w:val="24"/>
        </w:rPr>
        <w:t>素案</w:t>
      </w:r>
      <w:r w:rsidR="00AF1E5D" w:rsidRPr="009C0419">
        <w:rPr>
          <w:rFonts w:ascii="ＭＳ 明朝" w:eastAsia="ＭＳ 明朝" w:hAnsi="ＭＳ 明朝" w:hint="eastAsia"/>
          <w:color w:val="000000" w:themeColor="text1"/>
          <w:sz w:val="24"/>
          <w:szCs w:val="24"/>
        </w:rPr>
        <w:t>）</w:t>
      </w:r>
      <w:r w:rsidRPr="009C0419">
        <w:rPr>
          <w:rFonts w:ascii="ＭＳ 明朝" w:eastAsia="ＭＳ 明朝" w:hAnsi="ＭＳ 明朝" w:hint="eastAsia"/>
          <w:color w:val="000000" w:themeColor="text1"/>
          <w:sz w:val="24"/>
          <w:szCs w:val="24"/>
        </w:rPr>
        <w:t>について</w:t>
      </w:r>
    </w:p>
    <w:p w14:paraId="10A86697" w14:textId="77777777" w:rsidR="00CA64CA" w:rsidRPr="009C0419" w:rsidRDefault="00CA64CA" w:rsidP="00DF69DA">
      <w:pPr>
        <w:rPr>
          <w:rFonts w:ascii="ＭＳ 明朝" w:eastAsia="ＭＳ 明朝" w:hAnsi="ＭＳ 明朝"/>
          <w:color w:val="000000" w:themeColor="text1"/>
          <w:sz w:val="24"/>
          <w:szCs w:val="24"/>
        </w:rPr>
      </w:pPr>
    </w:p>
    <w:p w14:paraId="384D48B6" w14:textId="37BA8A85" w:rsidR="00CA64CA" w:rsidRPr="00DB3E89" w:rsidRDefault="00CA64CA" w:rsidP="00DF69DA">
      <w:pPr>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１</w:t>
      </w:r>
      <w:r w:rsidR="00037001" w:rsidRPr="00DB3E89">
        <w:rPr>
          <w:rFonts w:ascii="ＭＳ 明朝" w:eastAsia="ＭＳ 明朝" w:hAnsi="ＭＳ 明朝" w:hint="eastAsia"/>
          <w:color w:val="000000" w:themeColor="text1"/>
          <w:sz w:val="24"/>
          <w:szCs w:val="24"/>
        </w:rPr>
        <w:t xml:space="preserve">　</w:t>
      </w:r>
      <w:r w:rsidR="007404B8" w:rsidRPr="00DB3E89">
        <w:rPr>
          <w:rFonts w:ascii="ＭＳ 明朝" w:eastAsia="ＭＳ 明朝" w:hAnsi="ＭＳ 明朝" w:hint="eastAsia"/>
          <w:color w:val="000000" w:themeColor="text1"/>
          <w:sz w:val="24"/>
          <w:szCs w:val="24"/>
        </w:rPr>
        <w:t>主旨</w:t>
      </w:r>
    </w:p>
    <w:p w14:paraId="6A0BDBF0" w14:textId="306D57CA" w:rsidR="006B6317" w:rsidRPr="00DB3E89" w:rsidRDefault="007404B8" w:rsidP="00DF69DA">
      <w:pPr>
        <w:ind w:left="240" w:hangingChars="100" w:hanging="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令和５年１月に</w:t>
      </w:r>
      <w:r w:rsidR="00BD6198" w:rsidRPr="00DB3E89">
        <w:rPr>
          <w:rFonts w:ascii="ＭＳ 明朝" w:eastAsia="ＭＳ 明朝" w:hAnsi="ＭＳ 明朝" w:hint="eastAsia"/>
          <w:color w:val="000000" w:themeColor="text1"/>
          <w:sz w:val="24"/>
          <w:szCs w:val="24"/>
        </w:rPr>
        <w:t>施行</w:t>
      </w:r>
      <w:r w:rsidRPr="00DB3E89">
        <w:rPr>
          <w:rFonts w:ascii="ＭＳ 明朝" w:eastAsia="ＭＳ 明朝" w:hAnsi="ＭＳ 明朝" w:hint="eastAsia"/>
          <w:color w:val="000000" w:themeColor="text1"/>
          <w:sz w:val="24"/>
          <w:szCs w:val="24"/>
        </w:rPr>
        <w:t>した「世田谷区障害理解の促進と地域共生社会の実現をめざす条例」</w:t>
      </w:r>
      <w:r w:rsidR="009D544F" w:rsidRPr="00DB3E89">
        <w:rPr>
          <w:rFonts w:ascii="ＭＳ 明朝" w:eastAsia="ＭＳ 明朝" w:hAnsi="ＭＳ 明朝" w:hint="eastAsia"/>
          <w:color w:val="000000" w:themeColor="text1"/>
          <w:sz w:val="24"/>
          <w:szCs w:val="24"/>
        </w:rPr>
        <w:t>（以下「条例」という。）</w:t>
      </w:r>
      <w:r w:rsidRPr="00DB3E89">
        <w:rPr>
          <w:rFonts w:ascii="ＭＳ 明朝" w:eastAsia="ＭＳ 明朝" w:hAnsi="ＭＳ 明朝" w:hint="eastAsia"/>
          <w:color w:val="000000" w:themeColor="text1"/>
          <w:sz w:val="24"/>
          <w:szCs w:val="24"/>
        </w:rPr>
        <w:t>について、</w:t>
      </w:r>
      <w:r w:rsidR="00E10BB1" w:rsidRPr="00DB3E89">
        <w:rPr>
          <w:rFonts w:ascii="ＭＳ 明朝" w:eastAsia="ＭＳ 明朝" w:hAnsi="ＭＳ 明朝" w:hint="eastAsia"/>
          <w:color w:val="000000" w:themeColor="text1"/>
          <w:sz w:val="24"/>
          <w:szCs w:val="24"/>
        </w:rPr>
        <w:t>国連</w:t>
      </w:r>
      <w:r w:rsidR="00621DFF" w:rsidRPr="00DB3E89">
        <w:rPr>
          <w:rFonts w:ascii="ＭＳ 明朝" w:eastAsia="ＭＳ 明朝" w:hAnsi="ＭＳ 明朝" w:hint="eastAsia"/>
          <w:color w:val="000000" w:themeColor="text1"/>
          <w:sz w:val="24"/>
          <w:szCs w:val="24"/>
        </w:rPr>
        <w:t>の</w:t>
      </w:r>
      <w:r w:rsidR="00E10BB1" w:rsidRPr="00DB3E89">
        <w:rPr>
          <w:rFonts w:ascii="ＭＳ 明朝" w:eastAsia="ＭＳ 明朝" w:hAnsi="ＭＳ 明朝" w:hint="eastAsia"/>
          <w:color w:val="000000" w:themeColor="text1"/>
          <w:sz w:val="24"/>
          <w:szCs w:val="24"/>
        </w:rPr>
        <w:t>障害者権利委員会</w:t>
      </w:r>
      <w:r w:rsidR="00621DFF" w:rsidRPr="00DB3E89">
        <w:rPr>
          <w:rFonts w:ascii="ＭＳ 明朝" w:eastAsia="ＭＳ 明朝" w:hAnsi="ＭＳ 明朝" w:hint="eastAsia"/>
          <w:color w:val="000000" w:themeColor="text1"/>
          <w:sz w:val="24"/>
          <w:szCs w:val="24"/>
        </w:rPr>
        <w:t>（以下「権利委員会」</w:t>
      </w:r>
      <w:r w:rsidR="009D544F" w:rsidRPr="00DB3E89">
        <w:rPr>
          <w:rFonts w:ascii="ＭＳ 明朝" w:eastAsia="ＭＳ 明朝" w:hAnsi="ＭＳ 明朝" w:hint="eastAsia"/>
          <w:color w:val="000000" w:themeColor="text1"/>
          <w:sz w:val="24"/>
          <w:szCs w:val="24"/>
        </w:rPr>
        <w:t>という。</w:t>
      </w:r>
      <w:r w:rsidR="00621DFF" w:rsidRPr="00DB3E89">
        <w:rPr>
          <w:rFonts w:ascii="ＭＳ 明朝" w:eastAsia="ＭＳ 明朝" w:hAnsi="ＭＳ 明朝" w:hint="eastAsia"/>
          <w:color w:val="000000" w:themeColor="text1"/>
          <w:sz w:val="24"/>
          <w:szCs w:val="24"/>
        </w:rPr>
        <w:t>）</w:t>
      </w:r>
      <w:r w:rsidR="00E10BB1" w:rsidRPr="00DB3E89">
        <w:rPr>
          <w:rFonts w:ascii="ＭＳ 明朝" w:eastAsia="ＭＳ 明朝" w:hAnsi="ＭＳ 明朝" w:hint="eastAsia"/>
          <w:color w:val="000000" w:themeColor="text1"/>
          <w:sz w:val="24"/>
          <w:szCs w:val="24"/>
        </w:rPr>
        <w:t>からの日本政府への勧告</w:t>
      </w:r>
      <w:r w:rsidR="006133E4" w:rsidRPr="00DB3E89">
        <w:rPr>
          <w:rFonts w:ascii="ＭＳ 明朝" w:eastAsia="ＭＳ 明朝" w:hAnsi="ＭＳ 明朝" w:hint="eastAsia"/>
          <w:color w:val="000000" w:themeColor="text1"/>
          <w:sz w:val="24"/>
          <w:szCs w:val="24"/>
        </w:rPr>
        <w:t>（総括所見）（以下「勧告」という）</w:t>
      </w:r>
      <w:r w:rsidR="00AD4758" w:rsidRPr="00DB3E89">
        <w:rPr>
          <w:rFonts w:ascii="ＭＳ 明朝" w:eastAsia="ＭＳ 明朝" w:hAnsi="ＭＳ 明朝" w:hint="eastAsia"/>
          <w:color w:val="000000" w:themeColor="text1"/>
          <w:sz w:val="24"/>
          <w:szCs w:val="24"/>
        </w:rPr>
        <w:t>及び</w:t>
      </w:r>
      <w:r w:rsidR="00C85877" w:rsidRPr="00DB3E89">
        <w:rPr>
          <w:rFonts w:ascii="ＭＳ 明朝" w:eastAsia="ＭＳ 明朝" w:hAnsi="ＭＳ 明朝" w:hint="eastAsia"/>
          <w:color w:val="000000" w:themeColor="text1"/>
          <w:sz w:val="24"/>
          <w:szCs w:val="24"/>
        </w:rPr>
        <w:t>勧告に対する</w:t>
      </w:r>
      <w:bookmarkStart w:id="0" w:name="_Hlk225362666"/>
      <w:r w:rsidR="00116C9C" w:rsidRPr="00DB3E89">
        <w:rPr>
          <w:rFonts w:ascii="ＭＳ 明朝" w:eastAsia="ＭＳ 明朝" w:hAnsi="ＭＳ 明朝" w:hint="eastAsia"/>
          <w:color w:val="000000" w:themeColor="text1"/>
          <w:sz w:val="24"/>
          <w:szCs w:val="24"/>
        </w:rPr>
        <w:t>障害者</w:t>
      </w:r>
      <w:r w:rsidR="00C85877" w:rsidRPr="00DB3E89">
        <w:rPr>
          <w:rFonts w:ascii="ＭＳ 明朝" w:eastAsia="ＭＳ 明朝" w:hAnsi="ＭＳ 明朝" w:hint="eastAsia"/>
          <w:color w:val="000000" w:themeColor="text1"/>
          <w:sz w:val="24"/>
          <w:szCs w:val="24"/>
        </w:rPr>
        <w:t>関係団体</w:t>
      </w:r>
      <w:bookmarkEnd w:id="0"/>
      <w:r w:rsidR="00C85877" w:rsidRPr="00DB3E89">
        <w:rPr>
          <w:rFonts w:ascii="ＭＳ 明朝" w:eastAsia="ＭＳ 明朝" w:hAnsi="ＭＳ 明朝" w:hint="eastAsia"/>
          <w:color w:val="000000" w:themeColor="text1"/>
          <w:sz w:val="24"/>
          <w:szCs w:val="24"/>
        </w:rPr>
        <w:t>からの要望等</w:t>
      </w:r>
      <w:r w:rsidR="00E10BB1" w:rsidRPr="00DB3E89">
        <w:rPr>
          <w:rFonts w:ascii="ＭＳ 明朝" w:eastAsia="ＭＳ 明朝" w:hAnsi="ＭＳ 明朝" w:hint="eastAsia"/>
          <w:color w:val="000000" w:themeColor="text1"/>
          <w:sz w:val="24"/>
          <w:szCs w:val="24"/>
        </w:rPr>
        <w:t>を踏まえ、</w:t>
      </w:r>
      <w:r w:rsidR="00735060" w:rsidRPr="00DB3E89">
        <w:rPr>
          <w:rFonts w:ascii="ＭＳ 明朝" w:eastAsia="ＭＳ 明朝" w:hAnsi="ＭＳ 明朝" w:hint="eastAsia"/>
          <w:color w:val="000000" w:themeColor="text1"/>
          <w:sz w:val="24"/>
          <w:szCs w:val="24"/>
        </w:rPr>
        <w:t>改正に向けた検討を行うこととし、</w:t>
      </w:r>
      <w:r w:rsidR="009138D0" w:rsidRPr="00DB3E89">
        <w:rPr>
          <w:rFonts w:ascii="ＭＳ 明朝" w:eastAsia="ＭＳ 明朝" w:hAnsi="ＭＳ 明朝" w:hint="eastAsia"/>
          <w:color w:val="000000" w:themeColor="text1"/>
          <w:sz w:val="24"/>
          <w:szCs w:val="24"/>
        </w:rPr>
        <w:t>議論を</w:t>
      </w:r>
      <w:r w:rsidR="00735060" w:rsidRPr="00DB3E89">
        <w:rPr>
          <w:rFonts w:ascii="ＭＳ 明朝" w:eastAsia="ＭＳ 明朝" w:hAnsi="ＭＳ 明朝" w:hint="eastAsia"/>
          <w:color w:val="000000" w:themeColor="text1"/>
          <w:sz w:val="24"/>
          <w:szCs w:val="24"/>
        </w:rPr>
        <w:t>進めてきた。</w:t>
      </w:r>
    </w:p>
    <w:p w14:paraId="4D565DA1" w14:textId="6D60AA2C" w:rsidR="007404B8" w:rsidRPr="00DB3E89" w:rsidRDefault="006B6317" w:rsidP="006B6317">
      <w:pPr>
        <w:ind w:leftChars="100" w:left="210" w:firstLineChars="100" w:firstLine="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この度、</w:t>
      </w:r>
      <w:r w:rsidR="00735060" w:rsidRPr="00DB3E89">
        <w:rPr>
          <w:rFonts w:ascii="ＭＳ 明朝" w:eastAsia="ＭＳ 明朝" w:hAnsi="ＭＳ 明朝" w:hint="eastAsia"/>
          <w:color w:val="000000" w:themeColor="text1"/>
          <w:sz w:val="24"/>
          <w:szCs w:val="24"/>
        </w:rPr>
        <w:t>障害者施策推進協議会</w:t>
      </w:r>
      <w:r w:rsidR="009138D0" w:rsidRPr="00DB3E89">
        <w:rPr>
          <w:rFonts w:ascii="ＭＳ 明朝" w:eastAsia="ＭＳ 明朝" w:hAnsi="ＭＳ 明朝" w:hint="eastAsia"/>
          <w:color w:val="000000" w:themeColor="text1"/>
          <w:sz w:val="24"/>
          <w:szCs w:val="24"/>
        </w:rPr>
        <w:t>等</w:t>
      </w:r>
      <w:r w:rsidR="00735060" w:rsidRPr="00DB3E89">
        <w:rPr>
          <w:rFonts w:ascii="ＭＳ 明朝" w:eastAsia="ＭＳ 明朝" w:hAnsi="ＭＳ 明朝" w:hint="eastAsia"/>
          <w:color w:val="000000" w:themeColor="text1"/>
          <w:sz w:val="24"/>
          <w:szCs w:val="24"/>
        </w:rPr>
        <w:t>での議論を踏まえ、条例の一</w:t>
      </w:r>
      <w:r w:rsidRPr="00DB3E89">
        <w:rPr>
          <w:rFonts w:ascii="ＭＳ 明朝" w:eastAsia="ＭＳ 明朝" w:hAnsi="ＭＳ 明朝" w:hint="eastAsia"/>
          <w:color w:val="000000" w:themeColor="text1"/>
          <w:sz w:val="24"/>
          <w:szCs w:val="24"/>
        </w:rPr>
        <w:t>部改正</w:t>
      </w:r>
      <w:r w:rsidR="00735060" w:rsidRPr="00DB3E89">
        <w:rPr>
          <w:rFonts w:ascii="ＭＳ 明朝" w:eastAsia="ＭＳ 明朝" w:hAnsi="ＭＳ 明朝" w:hint="eastAsia"/>
          <w:color w:val="000000" w:themeColor="text1"/>
          <w:sz w:val="24"/>
          <w:szCs w:val="24"/>
        </w:rPr>
        <w:t>（</w:t>
      </w:r>
      <w:r w:rsidRPr="00DB3E89">
        <w:rPr>
          <w:rFonts w:ascii="ＭＳ 明朝" w:eastAsia="ＭＳ 明朝" w:hAnsi="ＭＳ 明朝" w:hint="eastAsia"/>
          <w:color w:val="000000" w:themeColor="text1"/>
          <w:sz w:val="24"/>
          <w:szCs w:val="24"/>
        </w:rPr>
        <w:t>素案</w:t>
      </w:r>
      <w:r w:rsidR="00735060" w:rsidRPr="00DB3E89">
        <w:rPr>
          <w:rFonts w:ascii="ＭＳ 明朝" w:eastAsia="ＭＳ 明朝" w:hAnsi="ＭＳ 明朝" w:hint="eastAsia"/>
          <w:color w:val="000000" w:themeColor="text1"/>
          <w:sz w:val="24"/>
          <w:szCs w:val="24"/>
        </w:rPr>
        <w:t>）を取り</w:t>
      </w:r>
      <w:r w:rsidRPr="00DB3E89">
        <w:rPr>
          <w:rFonts w:ascii="ＭＳ 明朝" w:eastAsia="ＭＳ 明朝" w:hAnsi="ＭＳ 明朝" w:hint="eastAsia"/>
          <w:color w:val="000000" w:themeColor="text1"/>
          <w:sz w:val="24"/>
          <w:szCs w:val="24"/>
        </w:rPr>
        <w:t>まとめたので報告する</w:t>
      </w:r>
      <w:r w:rsidR="007404B8" w:rsidRPr="00DB3E89">
        <w:rPr>
          <w:rFonts w:ascii="ＭＳ 明朝" w:eastAsia="ＭＳ 明朝" w:hAnsi="ＭＳ 明朝" w:hint="eastAsia"/>
          <w:color w:val="000000" w:themeColor="text1"/>
          <w:sz w:val="24"/>
          <w:szCs w:val="24"/>
        </w:rPr>
        <w:t>。</w:t>
      </w:r>
    </w:p>
    <w:p w14:paraId="19127DE1" w14:textId="4779A4D8" w:rsidR="006B6317" w:rsidRPr="00DB3E89" w:rsidRDefault="006B6317" w:rsidP="00DF69DA">
      <w:pPr>
        <w:ind w:left="240" w:hangingChars="100" w:hanging="240"/>
        <w:rPr>
          <w:rFonts w:ascii="ＭＳ 明朝" w:eastAsia="ＭＳ 明朝" w:hAnsi="ＭＳ 明朝"/>
          <w:color w:val="000000" w:themeColor="text1"/>
          <w:sz w:val="24"/>
          <w:szCs w:val="24"/>
        </w:rPr>
      </w:pPr>
    </w:p>
    <w:p w14:paraId="3C6E327C" w14:textId="1E686311" w:rsidR="00735060" w:rsidRPr="00DB3E89" w:rsidRDefault="00735060" w:rsidP="00735060">
      <w:pPr>
        <w:ind w:left="240" w:hangingChars="100" w:hanging="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２　改正に至る経緯</w:t>
      </w:r>
    </w:p>
    <w:p w14:paraId="6A939330" w14:textId="251FEE4D" w:rsidR="00735060" w:rsidRPr="00DB3E89" w:rsidRDefault="00735060" w:rsidP="00735060">
      <w:pPr>
        <w:ind w:left="240" w:hangingChars="100" w:hanging="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令和４年９月、令和４年第３回定例会に条例の提案を行うタイミングで、権利委員会から日本政府への勧告が行われた。このため、勧告の内容は、条例には一部反映することができていない状況にあった。</w:t>
      </w:r>
    </w:p>
    <w:p w14:paraId="3A8297F7" w14:textId="0FAC5556" w:rsidR="00735060" w:rsidRPr="00DB3E89" w:rsidRDefault="00735060" w:rsidP="00735060">
      <w:pPr>
        <w:ind w:leftChars="100" w:left="210" w:firstLineChars="100" w:firstLine="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区としては、次期</w:t>
      </w:r>
      <w:r w:rsidR="00067CC2" w:rsidRPr="00DB3E89">
        <w:rPr>
          <w:rFonts w:ascii="ＭＳ 明朝" w:eastAsia="ＭＳ 明朝" w:hAnsi="ＭＳ 明朝" w:hint="eastAsia"/>
          <w:color w:val="000000" w:themeColor="text1"/>
          <w:sz w:val="24"/>
          <w:szCs w:val="24"/>
        </w:rPr>
        <w:t>「せたがやインクルージョンプラン－世田谷区障害施策推進計画－」（以下「インクルージョンプラン」という）</w:t>
      </w:r>
      <w:r w:rsidRPr="00DB3E89">
        <w:rPr>
          <w:rFonts w:ascii="ＭＳ 明朝" w:eastAsia="ＭＳ 明朝" w:hAnsi="ＭＳ 明朝" w:hint="eastAsia"/>
          <w:color w:val="000000" w:themeColor="text1"/>
          <w:sz w:val="24"/>
          <w:szCs w:val="24"/>
        </w:rPr>
        <w:t>の策定を進める中で、障害者施策推進協議会等での議論をいただきながら、見直しの方向性を検討していくこととしてきた。</w:t>
      </w:r>
    </w:p>
    <w:p w14:paraId="6C1D55B7" w14:textId="77777777" w:rsidR="00735060" w:rsidRPr="00DB3E89" w:rsidRDefault="00735060" w:rsidP="00DF69DA">
      <w:pPr>
        <w:ind w:left="240" w:hangingChars="100" w:hanging="240"/>
        <w:rPr>
          <w:rFonts w:ascii="ＭＳ 明朝" w:eastAsia="ＭＳ 明朝" w:hAnsi="ＭＳ 明朝"/>
          <w:color w:val="000000" w:themeColor="text1"/>
          <w:sz w:val="24"/>
          <w:szCs w:val="24"/>
        </w:rPr>
      </w:pPr>
    </w:p>
    <w:p w14:paraId="1B843EEA" w14:textId="499E08CB" w:rsidR="009138D0" w:rsidRPr="00DB3E89" w:rsidRDefault="009138D0" w:rsidP="009138D0">
      <w:pPr>
        <w:ind w:left="240" w:hangingChars="100" w:hanging="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３　改正の方向性</w:t>
      </w:r>
    </w:p>
    <w:p w14:paraId="3B6E47C9" w14:textId="77777777" w:rsidR="009138D0" w:rsidRPr="00DB3E89" w:rsidRDefault="009138D0" w:rsidP="009138D0">
      <w:pPr>
        <w:ind w:leftChars="100" w:left="210" w:firstLineChars="100" w:firstLine="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権利委員会からは、総括所見に含まれる全ての勧告の重要性が示されているが、「早急な措置が求められるもの」として特に「自立した生活及び地域社会への包容」及び「インクルーシブ教育」の２点が強調されている。</w:t>
      </w:r>
    </w:p>
    <w:p w14:paraId="10C4CD61" w14:textId="2B99D6CE" w:rsidR="009138D0" w:rsidRPr="00DB3E89" w:rsidRDefault="009138D0" w:rsidP="009138D0">
      <w:pPr>
        <w:ind w:leftChars="100" w:left="210" w:firstLineChars="100" w:firstLine="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なお、インクルーシブ教育については、世田谷区教育</w:t>
      </w:r>
      <w:r w:rsidR="00DB3E89">
        <w:rPr>
          <w:rFonts w:ascii="ＭＳ 明朝" w:eastAsia="ＭＳ 明朝" w:hAnsi="ＭＳ 明朝" w:hint="eastAsia"/>
          <w:color w:val="000000" w:themeColor="text1"/>
          <w:sz w:val="24"/>
          <w:szCs w:val="24"/>
        </w:rPr>
        <w:t>委</w:t>
      </w:r>
      <w:r w:rsidRPr="00DB3E89">
        <w:rPr>
          <w:rFonts w:ascii="ＭＳ 明朝" w:eastAsia="ＭＳ 明朝" w:hAnsi="ＭＳ 明朝" w:hint="eastAsia"/>
          <w:color w:val="000000" w:themeColor="text1"/>
          <w:sz w:val="24"/>
          <w:szCs w:val="24"/>
        </w:rPr>
        <w:t>員会において、勧告の内容を踏まえ、「せたがやインクルーシブ教育ガイドライン」を令和７年３月に策定し、当ガイドラインに基づきインクルーシブ教育を推進しているところである。</w:t>
      </w:r>
    </w:p>
    <w:p w14:paraId="6907B02B" w14:textId="65D74CDB" w:rsidR="009138D0" w:rsidRPr="00DB3E89" w:rsidRDefault="009138D0" w:rsidP="009138D0">
      <w:pPr>
        <w:ind w:leftChars="100" w:left="210" w:firstLineChars="100" w:firstLine="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以上を踏まえ、</w:t>
      </w:r>
      <w:r w:rsidRPr="00DB3E89">
        <w:rPr>
          <w:rFonts w:ascii="ＭＳ 明朝" w:eastAsia="ＭＳ 明朝" w:hAnsi="ＭＳ 明朝" w:hint="eastAsia"/>
          <w:color w:val="000000" w:themeColor="text1"/>
          <w:sz w:val="24"/>
          <w:szCs w:val="24"/>
          <w:u w:val="single"/>
        </w:rPr>
        <w:t>「自立した生活及び地域社会への包容」</w:t>
      </w:r>
      <w:r w:rsidRPr="00DB3E89">
        <w:rPr>
          <w:rFonts w:ascii="ＭＳ 明朝" w:eastAsia="ＭＳ 明朝" w:hAnsi="ＭＳ 明朝" w:hint="eastAsia"/>
          <w:color w:val="000000" w:themeColor="text1"/>
          <w:sz w:val="24"/>
          <w:szCs w:val="24"/>
        </w:rPr>
        <w:t>に加え、近年</w:t>
      </w:r>
      <w:r w:rsidRPr="00DB3E89">
        <w:rPr>
          <w:rFonts w:ascii="ＭＳ 明朝" w:eastAsia="ＭＳ 明朝" w:hAnsi="ＭＳ 明朝" w:hint="eastAsia"/>
          <w:color w:val="000000" w:themeColor="text1"/>
          <w:sz w:val="24"/>
          <w:szCs w:val="24"/>
          <w:u w:val="single"/>
        </w:rPr>
        <w:t>「障害者の意思決定支援」</w:t>
      </w:r>
      <w:r w:rsidRPr="00DB3E89">
        <w:rPr>
          <w:rFonts w:ascii="ＭＳ 明朝" w:eastAsia="ＭＳ 明朝" w:hAnsi="ＭＳ 明朝" w:hint="eastAsia"/>
          <w:color w:val="000000" w:themeColor="text1"/>
          <w:sz w:val="24"/>
          <w:szCs w:val="24"/>
        </w:rPr>
        <w:t>の重要性がより増している現状や、障害当事者が主体的に区政に関与する</w:t>
      </w:r>
      <w:r w:rsidRPr="00DB3E89">
        <w:rPr>
          <w:rFonts w:ascii="ＭＳ 明朝" w:eastAsia="ＭＳ 明朝" w:hAnsi="ＭＳ 明朝" w:hint="eastAsia"/>
          <w:color w:val="000000" w:themeColor="text1"/>
          <w:sz w:val="24"/>
          <w:szCs w:val="24"/>
          <w:u w:val="single"/>
        </w:rPr>
        <w:t>「区政への参加・参画」</w:t>
      </w:r>
      <w:r w:rsidRPr="00DB3E89">
        <w:rPr>
          <w:rFonts w:ascii="ＭＳ 明朝" w:eastAsia="ＭＳ 明朝" w:hAnsi="ＭＳ 明朝" w:hint="eastAsia"/>
          <w:color w:val="000000" w:themeColor="text1"/>
          <w:sz w:val="24"/>
          <w:szCs w:val="24"/>
        </w:rPr>
        <w:t xml:space="preserve">の必要性を勘案し、これら３点を検討の柱として議論を進めてきた。　</w:t>
      </w:r>
    </w:p>
    <w:p w14:paraId="084B6FEF" w14:textId="66FE48B8" w:rsidR="009138D0" w:rsidRPr="00DB3E89" w:rsidRDefault="009138D0" w:rsidP="00DF69DA">
      <w:pPr>
        <w:ind w:left="240" w:hangingChars="100" w:hanging="240"/>
        <w:rPr>
          <w:rFonts w:ascii="ＭＳ 明朝" w:eastAsia="ＭＳ 明朝" w:hAnsi="ＭＳ 明朝"/>
          <w:color w:val="000000" w:themeColor="text1"/>
          <w:sz w:val="24"/>
          <w:szCs w:val="24"/>
        </w:rPr>
      </w:pPr>
    </w:p>
    <w:p w14:paraId="361B6406" w14:textId="77777777" w:rsidR="009138D0" w:rsidRPr="00DB3E89" w:rsidRDefault="009138D0" w:rsidP="00DF69DA">
      <w:pPr>
        <w:ind w:left="240" w:hangingChars="100" w:hanging="240"/>
        <w:rPr>
          <w:rFonts w:ascii="ＭＳ 明朝" w:eastAsia="ＭＳ 明朝" w:hAnsi="ＭＳ 明朝"/>
          <w:color w:val="000000" w:themeColor="text1"/>
          <w:sz w:val="24"/>
          <w:szCs w:val="24"/>
        </w:rPr>
      </w:pPr>
    </w:p>
    <w:p w14:paraId="05EED2F6" w14:textId="7CCD5C24" w:rsidR="002104E4" w:rsidRPr="00DB3E89" w:rsidRDefault="009138D0" w:rsidP="00DF69DA">
      <w:pPr>
        <w:ind w:left="240" w:hangingChars="100" w:hanging="2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４</w:t>
      </w:r>
      <w:r w:rsidR="002104E4" w:rsidRPr="00DB3E89">
        <w:rPr>
          <w:rFonts w:ascii="ＭＳ 明朝" w:eastAsia="ＭＳ 明朝" w:hAnsi="ＭＳ 明朝" w:hint="eastAsia"/>
          <w:color w:val="000000" w:themeColor="text1"/>
          <w:sz w:val="24"/>
          <w:szCs w:val="24"/>
        </w:rPr>
        <w:t xml:space="preserve">　</w:t>
      </w:r>
      <w:r w:rsidR="002850EE" w:rsidRPr="00DB3E89">
        <w:rPr>
          <w:rFonts w:ascii="ＭＳ 明朝" w:eastAsia="ＭＳ 明朝" w:hAnsi="ＭＳ 明朝" w:hint="eastAsia"/>
          <w:color w:val="000000" w:themeColor="text1"/>
          <w:sz w:val="24"/>
          <w:szCs w:val="24"/>
        </w:rPr>
        <w:t>改正条例</w:t>
      </w:r>
      <w:r w:rsidR="00735060" w:rsidRPr="00DB3E89">
        <w:rPr>
          <w:rFonts w:ascii="ＭＳ 明朝" w:eastAsia="ＭＳ 明朝" w:hAnsi="ＭＳ 明朝" w:hint="eastAsia"/>
          <w:color w:val="000000" w:themeColor="text1"/>
          <w:sz w:val="24"/>
          <w:szCs w:val="24"/>
        </w:rPr>
        <w:t>素案</w:t>
      </w:r>
      <w:r w:rsidR="002104E4" w:rsidRPr="00DB3E89">
        <w:rPr>
          <w:rFonts w:ascii="ＭＳ 明朝" w:eastAsia="ＭＳ 明朝" w:hAnsi="ＭＳ 明朝" w:hint="eastAsia"/>
          <w:color w:val="000000" w:themeColor="text1"/>
          <w:sz w:val="24"/>
          <w:szCs w:val="24"/>
        </w:rPr>
        <w:t>の</w:t>
      </w:r>
      <w:r w:rsidR="00735060" w:rsidRPr="00DB3E89">
        <w:rPr>
          <w:rFonts w:ascii="ＭＳ 明朝" w:eastAsia="ＭＳ 明朝" w:hAnsi="ＭＳ 明朝" w:hint="eastAsia"/>
          <w:color w:val="000000" w:themeColor="text1"/>
          <w:sz w:val="24"/>
          <w:szCs w:val="24"/>
        </w:rPr>
        <w:t>内容</w:t>
      </w:r>
    </w:p>
    <w:p w14:paraId="7FBF6FDA" w14:textId="46056654" w:rsidR="001169A4" w:rsidRPr="00DB3E89" w:rsidRDefault="001169A4" w:rsidP="001169A4">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別紙１　世田谷区障害理解の促進と地域共生社会の実現をめざす条例の一部改正（素案）概要及びご意見</w:t>
      </w:r>
      <w:r w:rsidR="00956A2C" w:rsidRPr="00DB3E89">
        <w:rPr>
          <w:rFonts w:ascii="ＭＳ 明朝" w:eastAsia="ＭＳ 明朝" w:hAnsi="ＭＳ 明朝" w:hint="eastAsia"/>
          <w:color w:val="000000" w:themeColor="text1"/>
          <w:sz w:val="24"/>
          <w:szCs w:val="24"/>
        </w:rPr>
        <w:t>等</w:t>
      </w:r>
    </w:p>
    <w:p w14:paraId="0F2B3464" w14:textId="557AA233" w:rsidR="00735060" w:rsidRPr="00DB3E89" w:rsidRDefault="00735060" w:rsidP="001169A4">
      <w:pPr>
        <w:ind w:leftChars="230" w:left="1443" w:hangingChars="400" w:hanging="96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別紙</w:t>
      </w:r>
      <w:r w:rsidR="001169A4" w:rsidRPr="00DB3E89">
        <w:rPr>
          <w:rFonts w:ascii="ＭＳ 明朝" w:eastAsia="ＭＳ 明朝" w:hAnsi="ＭＳ 明朝" w:hint="eastAsia"/>
          <w:color w:val="000000" w:themeColor="text1"/>
          <w:sz w:val="24"/>
          <w:szCs w:val="24"/>
        </w:rPr>
        <w:t>２</w:t>
      </w:r>
      <w:r w:rsidRPr="00DB3E89">
        <w:rPr>
          <w:rFonts w:ascii="ＭＳ 明朝" w:eastAsia="ＭＳ 明朝" w:hAnsi="ＭＳ 明朝" w:hint="eastAsia"/>
          <w:color w:val="000000" w:themeColor="text1"/>
          <w:sz w:val="24"/>
          <w:szCs w:val="24"/>
        </w:rPr>
        <w:t xml:space="preserve">　世田谷区障害理解の促進と地域共生社会の実現をめざす条例の一部を改正する条例（素案）</w:t>
      </w:r>
      <w:r w:rsidR="001169A4" w:rsidRPr="00DB3E89">
        <w:rPr>
          <w:rFonts w:ascii="ＭＳ 明朝" w:eastAsia="ＭＳ 明朝" w:hAnsi="ＭＳ 明朝" w:hint="eastAsia"/>
          <w:color w:val="000000" w:themeColor="text1"/>
          <w:sz w:val="24"/>
          <w:szCs w:val="24"/>
        </w:rPr>
        <w:t>新旧対照表</w:t>
      </w:r>
    </w:p>
    <w:p w14:paraId="437C9530" w14:textId="0613858D" w:rsidR="00C661C2" w:rsidRPr="00DB3E89" w:rsidRDefault="0073459F" w:rsidP="00B24850">
      <w:pPr>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lastRenderedPageBreak/>
        <w:t xml:space="preserve">５　</w:t>
      </w:r>
      <w:r w:rsidR="00B24850" w:rsidRPr="00DB3E89">
        <w:rPr>
          <w:rFonts w:ascii="ＭＳ 明朝" w:eastAsia="ＭＳ 明朝" w:hAnsi="ＭＳ 明朝" w:hint="eastAsia"/>
          <w:color w:val="000000" w:themeColor="text1"/>
          <w:sz w:val="24"/>
          <w:szCs w:val="24"/>
        </w:rPr>
        <w:t xml:space="preserve">国連障害者権利委員会 </w:t>
      </w:r>
      <w:r w:rsidR="00C661C2" w:rsidRPr="00DB3E89">
        <w:rPr>
          <w:rFonts w:ascii="ＭＳ 明朝" w:eastAsia="ＭＳ 明朝" w:hAnsi="ＭＳ 明朝"/>
          <w:color w:val="000000" w:themeColor="text1"/>
          <w:sz w:val="24"/>
          <w:szCs w:val="24"/>
        </w:rPr>
        <w:t>日本の第</w:t>
      </w:r>
      <w:r w:rsidR="00C661C2" w:rsidRPr="00DB3E89">
        <w:rPr>
          <w:rFonts w:ascii="ＭＳ 明朝" w:eastAsia="ＭＳ 明朝" w:hAnsi="ＭＳ 明朝" w:hint="eastAsia"/>
          <w:color w:val="000000" w:themeColor="text1"/>
          <w:sz w:val="24"/>
          <w:szCs w:val="24"/>
        </w:rPr>
        <w:t>１</w:t>
      </w:r>
      <w:r w:rsidR="00C661C2" w:rsidRPr="00DB3E89">
        <w:rPr>
          <w:rFonts w:ascii="ＭＳ 明朝" w:eastAsia="ＭＳ 明朝" w:hAnsi="ＭＳ 明朝"/>
          <w:color w:val="000000" w:themeColor="text1"/>
          <w:sz w:val="24"/>
          <w:szCs w:val="24"/>
        </w:rPr>
        <w:t>回政府報告に関する総括所見</w:t>
      </w:r>
      <w:r w:rsidR="00B24850" w:rsidRPr="00DB3E89">
        <w:rPr>
          <w:rFonts w:ascii="ＭＳ 明朝" w:eastAsia="ＭＳ 明朝" w:hAnsi="ＭＳ 明朝" w:hint="eastAsia"/>
          <w:color w:val="000000" w:themeColor="text1"/>
          <w:sz w:val="24"/>
          <w:szCs w:val="24"/>
        </w:rPr>
        <w:t>（抜粋）</w:t>
      </w:r>
    </w:p>
    <w:tbl>
      <w:tblPr>
        <w:tblStyle w:val="af"/>
        <w:tblW w:w="0" w:type="auto"/>
        <w:tblInd w:w="562" w:type="dxa"/>
        <w:tblLook w:val="04A0" w:firstRow="1" w:lastRow="0" w:firstColumn="1" w:lastColumn="0" w:noHBand="0" w:noVBand="1"/>
      </w:tblPr>
      <w:tblGrid>
        <w:gridCol w:w="9174"/>
      </w:tblGrid>
      <w:tr w:rsidR="00DB3E89" w:rsidRPr="00DB3E89" w14:paraId="08FA1EE9" w14:textId="77777777" w:rsidTr="00B24850">
        <w:tc>
          <w:tcPr>
            <w:tcW w:w="9174" w:type="dxa"/>
          </w:tcPr>
          <w:p w14:paraId="21CA1976" w14:textId="77777777" w:rsidR="00B24850" w:rsidRPr="00DB3E89" w:rsidRDefault="00B24850" w:rsidP="00B24850">
            <w:pPr>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Cs w:val="21"/>
              </w:rPr>
              <w:t>自</w:t>
            </w:r>
            <w:r w:rsidRPr="00DB3E89">
              <w:rPr>
                <w:rFonts w:ascii="ＭＳ 明朝" w:eastAsia="ＭＳ 明朝" w:hAnsi="ＭＳ 明朝" w:hint="eastAsia"/>
                <w:color w:val="000000" w:themeColor="text1"/>
                <w:sz w:val="24"/>
                <w:szCs w:val="24"/>
              </w:rPr>
              <w:t>立した生活及び地域社会への包容（第１９条）</w:t>
            </w:r>
          </w:p>
          <w:p w14:paraId="613F97C9" w14:textId="77777777" w:rsidR="00B24850" w:rsidRPr="00DB3E89" w:rsidRDefault="00B24850" w:rsidP="00B24850">
            <w:pPr>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41.委員会は、以下を懸念をもって注目する。</w:t>
            </w:r>
          </w:p>
          <w:p w14:paraId="5FAEE4A4" w14:textId="7777777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(a) 知的障害者、精神障害者、障害のある高齢者、身体障害者及びより多くの支援を必要とする障害者、特に地域社会の外にある施設で生活する障害者、並びに、家族及び地域生活を奪う様々な種類の施設における、障害のある児童の中で、特に、知的障害、精神障害もしくは感覚障害のある児童及び児童福祉法を通じた、より多くの支援を必要とする児童の施設入所の永続。</w:t>
            </w:r>
          </w:p>
          <w:p w14:paraId="538653A0" w14:textId="7777777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(b) 公的及び民間の精神科病院における精神障害者及び認知症を有する者の施設入所の推進。特に、精神障害者の期限の定めのない入院の継続。</w:t>
            </w:r>
          </w:p>
          <w:p w14:paraId="6342F81D" w14:textId="7777777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(c) 保護者の下で、実家で生活している者、障害者の日常生活及び社会生活を総合的に支援するための法律の下でグループホームのような特定の施設形態に置かれる者も含め、障害者が居住地及びどこで誰と生活するかを選択する機会が限定的であること。</w:t>
            </w:r>
          </w:p>
          <w:p w14:paraId="1B356C52" w14:textId="7777777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(d) 居住施設や精神科病院にいる障害者の脱施設化及び他の者との平等を基礎とし、障害者の地域社会での自立した生活のための、自律と完全な社会的包容の権利の認識不足を含む国家戦略及び法的枠組みの欠如。</w:t>
            </w:r>
          </w:p>
          <w:p w14:paraId="6B893BF6" w14:textId="7777777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(e) 利用しやすく負担しやすい費用の住居、在宅サービス、個別の支援及び地域社会におけるサービスを利用する機会を含む、障害者が地域社会で自立した生活を送るための支援の整備が不十分であること。</w:t>
            </w:r>
          </w:p>
          <w:p w14:paraId="0ACE32B9" w14:textId="7777777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(f) 障害の医学モデルに基づく地域社会における支援及びサービスの供与に関する評価形態。</w:t>
            </w:r>
          </w:p>
          <w:p w14:paraId="237C9B7B" w14:textId="77777777" w:rsidR="00B24850" w:rsidRPr="00DB3E89" w:rsidRDefault="00B24850" w:rsidP="00B24850">
            <w:pPr>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42.自立した生活及び地域社会への包容に関する一般的意見第5号（2017年）及び脱施設化に関する指針（2022年）に関連して、委員会は締約国に以下を要請する。</w:t>
            </w:r>
          </w:p>
          <w:p w14:paraId="7E6580F7" w14:textId="7777777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(a) 障害者を居住施設に入居させるための予算の割当を、他の者との平等を基礎として、障害者が地域社会で自立して生活するための整備や支援に再配分することにより、障害のある児童を含む障害者の施設入所を終わらせるために迅速な措置をとること。</w:t>
            </w:r>
          </w:p>
          <w:p w14:paraId="17118848" w14:textId="7777777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(b) 地域社会における精神保健支援とともにあらゆる期限の定めのない入院を終わらせるため、精神科病院に入院している精神障害者の全ての事例を見直し、事情を知らされた上での同意を確保し、自立した生活を促進すること。</w:t>
            </w:r>
          </w:p>
          <w:p w14:paraId="7744740D" w14:textId="1B01EA64"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(c) 障害者が居住地及びどこで誰と地域社会において生活するかを選択する機会を確保し、グループホームを含む特定の生活施設で生活する義務を負わず、障害者が自分の生活について選択及び管理することを可能にすること。</w:t>
            </w:r>
          </w:p>
          <w:p w14:paraId="62D3497F" w14:textId="79E69974"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(d) 障害者の自律と完全な社会包容の権利の承認、及び都道府県がその実施を確保する義務を含め、障害者の施設から他の者との平等を基礎とした地域社会での自立した生活への効果的な移行を目的として、障害者団体と協議しつつ、期限のある基準、人的・技術的資源及び財源を伴う法的枠組み及び国家戦略に着手す</w:t>
            </w:r>
            <w:r w:rsidRPr="00DB3E89">
              <w:rPr>
                <w:rFonts w:ascii="ＭＳ 明朝" w:eastAsia="ＭＳ 明朝" w:hAnsi="ＭＳ 明朝"/>
                <w:color w:val="000000" w:themeColor="text1"/>
                <w:sz w:val="24"/>
                <w:szCs w:val="24"/>
              </w:rPr>
              <w:lastRenderedPageBreak/>
              <w:t>ること。</w:t>
            </w:r>
          </w:p>
          <w:p w14:paraId="5EB77D14" w14:textId="7777777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(e) 独立し、利用しやすく負担しやすい費用の、いかなる集合住宅の種類にも含まれない住居、個別の支援、利用者主導の予算及び地域社会におけるサービスを利用する機会を含む、障害者の地域社会で自立して生活するための支援の整備を強化すること。</w:t>
            </w:r>
          </w:p>
          <w:p w14:paraId="1AC16987" w14:textId="40465057" w:rsidR="00B24850" w:rsidRPr="00DB3E89" w:rsidRDefault="00B24850" w:rsidP="00B24850">
            <w:pPr>
              <w:ind w:leftChars="100" w:left="450" w:hangingChars="100" w:hanging="240"/>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t>(f) 障害者にとっての社会における障壁の評価及び障害者の社会参加及び包容のための支援の評価を含む、障害の人権モデルに基づいた、地域社会における支援及びサービス提供を確保するため、既存の評価形態を見直すこと。</w:t>
            </w:r>
          </w:p>
        </w:tc>
      </w:tr>
    </w:tbl>
    <w:p w14:paraId="560FA03B" w14:textId="78C8090C" w:rsidR="00735060" w:rsidRPr="00DB3E89" w:rsidRDefault="00735060" w:rsidP="00735060">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lastRenderedPageBreak/>
        <w:t xml:space="preserve">　　</w:t>
      </w:r>
    </w:p>
    <w:p w14:paraId="2669932E" w14:textId="634474DC" w:rsidR="00735060" w:rsidRPr="00DB3E89" w:rsidRDefault="0073459F" w:rsidP="00735060">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６</w:t>
      </w:r>
      <w:r w:rsidR="00052138" w:rsidRPr="00DB3E89">
        <w:rPr>
          <w:rFonts w:ascii="ＭＳ 明朝" w:eastAsia="ＭＳ 明朝" w:hAnsi="ＭＳ 明朝" w:hint="eastAsia"/>
          <w:color w:val="000000" w:themeColor="text1"/>
          <w:sz w:val="24"/>
          <w:szCs w:val="24"/>
        </w:rPr>
        <w:t xml:space="preserve">　今後のスケジュール（予定）</w:t>
      </w:r>
    </w:p>
    <w:p w14:paraId="7CF28E6A" w14:textId="2688172A" w:rsidR="00067CC2" w:rsidRPr="00DB3E89" w:rsidRDefault="00067CC2" w:rsidP="00067CC2">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原則として、次期インクルージョンプランの策定と並行して検討を進めることとする。</w:t>
      </w:r>
    </w:p>
    <w:p w14:paraId="4EB9FD7B" w14:textId="28C14390" w:rsidR="00052138" w:rsidRPr="00DB3E89" w:rsidRDefault="00052138" w:rsidP="00052138">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令和８年　９月　　　福祉保健常任委員会（改正条例（素案）の報告）</w:t>
      </w:r>
    </w:p>
    <w:p w14:paraId="503E2442" w14:textId="2218D7EC" w:rsidR="00052138" w:rsidRPr="00DB3E89" w:rsidRDefault="00052138" w:rsidP="00052138">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改正条例（素案）のパブリックコメント、シンポジウム</w:t>
      </w:r>
    </w:p>
    <w:p w14:paraId="60F38238" w14:textId="789286AD" w:rsidR="00052138" w:rsidRPr="00DB3E89" w:rsidRDefault="00052138" w:rsidP="00052138">
      <w:pPr>
        <w:ind w:firstLineChars="600" w:firstLine="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１０月　　　地域保健福祉審議会（改正条例（素案）の報告）</w:t>
      </w:r>
    </w:p>
    <w:p w14:paraId="13842671" w14:textId="203BDE41" w:rsidR="00052138" w:rsidRPr="00DB3E89" w:rsidRDefault="00052138" w:rsidP="00052138">
      <w:pPr>
        <w:ind w:firstLineChars="600" w:firstLine="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１２月　　　政策会議（改正条例（案）、パブリックコメントの結果等）</w:t>
      </w:r>
    </w:p>
    <w:p w14:paraId="4FC36F54" w14:textId="56A8D4BE" w:rsidR="00052138" w:rsidRPr="00DB3E89" w:rsidRDefault="00052138" w:rsidP="00052138">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令和９年　２月　　　福祉保健常任委員会（改正条例（案）の報告）</w:t>
      </w:r>
    </w:p>
    <w:p w14:paraId="5AC0FF6C" w14:textId="2BD07FEA" w:rsidR="00052138" w:rsidRPr="00DB3E89" w:rsidRDefault="00052138" w:rsidP="00052138">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区議会第</w:t>
      </w:r>
      <w:r w:rsidR="0073459F" w:rsidRPr="00DB3E89">
        <w:rPr>
          <w:rFonts w:ascii="ＭＳ 明朝" w:eastAsia="ＭＳ 明朝" w:hAnsi="ＭＳ 明朝" w:hint="eastAsia"/>
          <w:color w:val="000000" w:themeColor="text1"/>
          <w:sz w:val="24"/>
          <w:szCs w:val="24"/>
        </w:rPr>
        <w:t>１</w:t>
      </w:r>
      <w:r w:rsidRPr="00DB3E89">
        <w:rPr>
          <w:rFonts w:ascii="ＭＳ 明朝" w:eastAsia="ＭＳ 明朝" w:hAnsi="ＭＳ 明朝" w:hint="eastAsia"/>
          <w:color w:val="000000" w:themeColor="text1"/>
          <w:sz w:val="24"/>
          <w:szCs w:val="24"/>
        </w:rPr>
        <w:t>回定例会（条例（案）の提案）</w:t>
      </w:r>
    </w:p>
    <w:p w14:paraId="152E4AF7" w14:textId="1AB3AEDE" w:rsidR="00563447" w:rsidRPr="00DB3E89" w:rsidRDefault="00052138" w:rsidP="00067CC2">
      <w:pPr>
        <w:ind w:left="1440" w:hangingChars="600" w:hanging="1440"/>
        <w:rPr>
          <w:rFonts w:ascii="ＭＳ 明朝" w:eastAsia="ＭＳ 明朝" w:hAnsi="ＭＳ 明朝"/>
          <w:color w:val="000000" w:themeColor="text1"/>
          <w:sz w:val="24"/>
          <w:szCs w:val="24"/>
        </w:rPr>
      </w:pPr>
      <w:r w:rsidRPr="00DB3E89">
        <w:rPr>
          <w:rFonts w:ascii="ＭＳ 明朝" w:eastAsia="ＭＳ 明朝" w:hAnsi="ＭＳ 明朝" w:hint="eastAsia"/>
          <w:color w:val="000000" w:themeColor="text1"/>
          <w:sz w:val="24"/>
          <w:szCs w:val="24"/>
        </w:rPr>
        <w:t xml:space="preserve">　　　　　　　４月　　　条例施行　　　</w:t>
      </w:r>
    </w:p>
    <w:p w14:paraId="7A483696" w14:textId="77777777" w:rsidR="00563447" w:rsidRPr="00DB3E89" w:rsidRDefault="00563447">
      <w:pPr>
        <w:widowControl/>
        <w:jc w:val="left"/>
        <w:rPr>
          <w:rFonts w:ascii="ＭＳ 明朝" w:eastAsia="ＭＳ 明朝" w:hAnsi="ＭＳ 明朝"/>
          <w:color w:val="000000" w:themeColor="text1"/>
          <w:sz w:val="24"/>
          <w:szCs w:val="24"/>
        </w:rPr>
      </w:pPr>
      <w:r w:rsidRPr="00DB3E89">
        <w:rPr>
          <w:rFonts w:ascii="ＭＳ 明朝" w:eastAsia="ＭＳ 明朝" w:hAnsi="ＭＳ 明朝"/>
          <w:color w:val="000000" w:themeColor="text1"/>
          <w:sz w:val="24"/>
          <w:szCs w:val="24"/>
        </w:rPr>
        <w:br w:type="page"/>
      </w:r>
    </w:p>
    <w:p w14:paraId="598321B8" w14:textId="77777777" w:rsidR="00563447" w:rsidRPr="00DB3E89" w:rsidRDefault="00563447" w:rsidP="00067CC2">
      <w:pPr>
        <w:ind w:left="1440" w:hangingChars="600" w:hanging="1440"/>
        <w:rPr>
          <w:rFonts w:ascii="ＭＳ 明朝" w:eastAsia="ＭＳ 明朝" w:hAnsi="ＭＳ 明朝"/>
          <w:color w:val="000000" w:themeColor="text1"/>
          <w:sz w:val="24"/>
          <w:szCs w:val="24"/>
        </w:rPr>
        <w:sectPr w:rsidR="00563447" w:rsidRPr="00DB3E89" w:rsidSect="002850EE">
          <w:headerReference w:type="default" r:id="rId7"/>
          <w:pgSz w:w="11906" w:h="16838"/>
          <w:pgMar w:top="1440" w:right="1080" w:bottom="1440" w:left="1080" w:header="680" w:footer="992" w:gutter="0"/>
          <w:cols w:space="425"/>
          <w:docGrid w:type="lines" w:linePitch="360"/>
        </w:sectPr>
      </w:pPr>
    </w:p>
    <w:p w14:paraId="09114D49" w14:textId="04B60284" w:rsidR="000859C3" w:rsidRPr="00DB3E89" w:rsidRDefault="00C14E1D" w:rsidP="00C14E1D">
      <w:pPr>
        <w:widowControl/>
        <w:wordWrap w:val="0"/>
        <w:jc w:val="right"/>
        <w:rPr>
          <w:rFonts w:ascii="ＭＳ ゴシック" w:eastAsia="ＭＳ ゴシック" w:hAnsi="ＭＳ ゴシック" w:cs="ＭＳ 明朝"/>
          <w:b/>
          <w:bCs/>
          <w:color w:val="000000" w:themeColor="text1"/>
          <w:kern w:val="0"/>
          <w:sz w:val="24"/>
          <w:szCs w:val="24"/>
          <w:bdr w:val="single" w:sz="4" w:space="0" w:color="auto"/>
          <w:lang w:val="ja-JP"/>
        </w:rPr>
      </w:pPr>
      <w:r w:rsidRPr="00DB3E89">
        <w:rPr>
          <w:rFonts w:ascii="ＭＳ ゴシック" w:eastAsia="ＭＳ ゴシック" w:hAnsi="ＭＳ ゴシック" w:cs="ＭＳ 明朝" w:hint="eastAsia"/>
          <w:b/>
          <w:bCs/>
          <w:color w:val="000000" w:themeColor="text1"/>
          <w:kern w:val="0"/>
          <w:sz w:val="24"/>
          <w:szCs w:val="24"/>
          <w:bdr w:val="single" w:sz="4" w:space="0" w:color="auto"/>
          <w:lang w:val="ja-JP"/>
        </w:rPr>
        <w:lastRenderedPageBreak/>
        <w:t xml:space="preserve"> 別紙１ </w:t>
      </w:r>
    </w:p>
    <w:p w14:paraId="36BBF220" w14:textId="3FF8BFD4" w:rsidR="00C14E1D" w:rsidRPr="00DB3E89" w:rsidRDefault="001169A4" w:rsidP="00874A4B">
      <w:pPr>
        <w:widowControl/>
        <w:spacing w:afterLines="50" w:after="120"/>
        <w:jc w:val="center"/>
        <w:rPr>
          <w:rFonts w:ascii="ＭＳ ゴシック" w:eastAsia="ＭＳ ゴシック" w:hAnsi="ＭＳ ゴシック"/>
          <w:color w:val="000000" w:themeColor="text1"/>
          <w:sz w:val="24"/>
          <w:szCs w:val="24"/>
        </w:rPr>
      </w:pPr>
      <w:r w:rsidRPr="00DB3E89">
        <w:rPr>
          <w:rFonts w:ascii="ＭＳ ゴシック" w:eastAsia="ＭＳ ゴシック" w:hAnsi="ＭＳ ゴシック" w:hint="eastAsia"/>
          <w:color w:val="000000" w:themeColor="text1"/>
          <w:sz w:val="24"/>
          <w:szCs w:val="24"/>
        </w:rPr>
        <w:t>世田谷区障害理解の促進と地域共生社会の実現をめざす条例の一部改正（素案）概要及びご意見</w:t>
      </w:r>
      <w:r w:rsidR="00956A2C" w:rsidRPr="00DB3E89">
        <w:rPr>
          <w:rFonts w:ascii="ＭＳ ゴシック" w:eastAsia="ＭＳ ゴシック" w:hAnsi="ＭＳ ゴシック" w:hint="eastAsia"/>
          <w:color w:val="000000" w:themeColor="text1"/>
          <w:sz w:val="24"/>
          <w:szCs w:val="24"/>
        </w:rPr>
        <w:t>等</w:t>
      </w:r>
    </w:p>
    <w:p w14:paraId="67980220" w14:textId="77777777" w:rsidR="009C0419" w:rsidRPr="00DB3E89" w:rsidRDefault="009C0419" w:rsidP="00874A4B">
      <w:pPr>
        <w:widowControl/>
        <w:spacing w:afterLines="50" w:after="120"/>
        <w:jc w:val="center"/>
        <w:rPr>
          <w:rFonts w:ascii="ＭＳ ゴシック" w:eastAsia="ＭＳ ゴシック" w:hAnsi="ＭＳ ゴシック" w:cs="ＭＳ 明朝"/>
          <w:color w:val="000000" w:themeColor="text1"/>
          <w:kern w:val="0"/>
          <w:sz w:val="24"/>
          <w:szCs w:val="24"/>
          <w:lang w:val="ja-JP"/>
        </w:rPr>
      </w:pPr>
    </w:p>
    <w:tbl>
      <w:tblPr>
        <w:tblStyle w:val="af"/>
        <w:tblW w:w="0" w:type="auto"/>
        <w:jc w:val="center"/>
        <w:tblLook w:val="04A0" w:firstRow="1" w:lastRow="0" w:firstColumn="1" w:lastColumn="0" w:noHBand="0" w:noVBand="1"/>
      </w:tblPr>
      <w:tblGrid>
        <w:gridCol w:w="1837"/>
        <w:gridCol w:w="4395"/>
        <w:gridCol w:w="4396"/>
        <w:gridCol w:w="4396"/>
      </w:tblGrid>
      <w:tr w:rsidR="00DB3E89" w:rsidRPr="00DB3E89" w14:paraId="20570431" w14:textId="77777777" w:rsidTr="0011047F">
        <w:trPr>
          <w:trHeight w:val="504"/>
          <w:tblHeader/>
          <w:jc w:val="center"/>
        </w:trPr>
        <w:tc>
          <w:tcPr>
            <w:tcW w:w="1838" w:type="dxa"/>
            <w:shd w:val="clear" w:color="auto" w:fill="DEEAF6" w:themeFill="accent5" w:themeFillTint="33"/>
            <w:vAlign w:val="center"/>
          </w:tcPr>
          <w:p w14:paraId="32C058D2" w14:textId="77777777" w:rsidR="000859C3" w:rsidRPr="00DB3E89" w:rsidRDefault="000859C3" w:rsidP="000859C3">
            <w:pPr>
              <w:widowControl/>
              <w:jc w:val="center"/>
              <w:rPr>
                <w:rFonts w:ascii="ＭＳ ゴシック" w:eastAsia="ＭＳ ゴシック" w:hAnsi="ＭＳ ゴシック" w:cs="ＭＳ 明朝"/>
                <w:b/>
                <w:bCs/>
                <w:color w:val="000000" w:themeColor="text1"/>
                <w:kern w:val="0"/>
                <w:sz w:val="24"/>
                <w:szCs w:val="24"/>
                <w:lang w:val="ja-JP"/>
              </w:rPr>
            </w:pPr>
          </w:p>
        </w:tc>
        <w:tc>
          <w:tcPr>
            <w:tcW w:w="4396" w:type="dxa"/>
            <w:shd w:val="clear" w:color="auto" w:fill="DEEAF6" w:themeFill="accent5" w:themeFillTint="33"/>
            <w:vAlign w:val="center"/>
          </w:tcPr>
          <w:p w14:paraId="4ABF3CCC" w14:textId="01226401" w:rsidR="000859C3" w:rsidRPr="00DB3E89" w:rsidRDefault="000859C3" w:rsidP="000859C3">
            <w:pPr>
              <w:widowControl/>
              <w:jc w:val="center"/>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改正概要</w:t>
            </w:r>
          </w:p>
        </w:tc>
        <w:tc>
          <w:tcPr>
            <w:tcW w:w="4397" w:type="dxa"/>
            <w:shd w:val="clear" w:color="auto" w:fill="DEEAF6" w:themeFill="accent5" w:themeFillTint="33"/>
            <w:vAlign w:val="center"/>
          </w:tcPr>
          <w:p w14:paraId="181C487C" w14:textId="4863A3A4" w:rsidR="000859C3" w:rsidRPr="00DB3E89" w:rsidRDefault="000859C3" w:rsidP="00212775">
            <w:pPr>
              <w:widowControl/>
              <w:jc w:val="center"/>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いただいた</w:t>
            </w:r>
            <w:r w:rsidR="00212775" w:rsidRPr="00DB3E89">
              <w:rPr>
                <w:rFonts w:ascii="ＭＳ ゴシック" w:eastAsia="ＭＳ ゴシック" w:hAnsi="ＭＳ ゴシック" w:cs="ＭＳ 明朝" w:hint="eastAsia"/>
                <w:color w:val="000000" w:themeColor="text1"/>
                <w:kern w:val="0"/>
                <w:sz w:val="24"/>
                <w:szCs w:val="24"/>
                <w:lang w:val="ja-JP"/>
              </w:rPr>
              <w:t>ご</w:t>
            </w:r>
            <w:r w:rsidRPr="00DB3E89">
              <w:rPr>
                <w:rFonts w:ascii="ＭＳ ゴシック" w:eastAsia="ＭＳ ゴシック" w:hAnsi="ＭＳ ゴシック" w:cs="ＭＳ 明朝" w:hint="eastAsia"/>
                <w:color w:val="000000" w:themeColor="text1"/>
                <w:kern w:val="0"/>
                <w:sz w:val="24"/>
                <w:szCs w:val="24"/>
                <w:lang w:val="ja-JP"/>
              </w:rPr>
              <w:t>意見</w:t>
            </w:r>
          </w:p>
        </w:tc>
        <w:tc>
          <w:tcPr>
            <w:tcW w:w="4397" w:type="dxa"/>
            <w:shd w:val="clear" w:color="auto" w:fill="DEEAF6" w:themeFill="accent5" w:themeFillTint="33"/>
            <w:vAlign w:val="center"/>
          </w:tcPr>
          <w:p w14:paraId="10156882" w14:textId="6B66CA47" w:rsidR="000859C3" w:rsidRPr="00DB3E89" w:rsidRDefault="000859C3" w:rsidP="000859C3">
            <w:pPr>
              <w:widowControl/>
              <w:jc w:val="center"/>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改正条文</w:t>
            </w:r>
          </w:p>
        </w:tc>
      </w:tr>
      <w:tr w:rsidR="00DB3E89" w:rsidRPr="00DB3E89" w14:paraId="3E2D9212" w14:textId="77777777" w:rsidTr="00212775">
        <w:trPr>
          <w:jc w:val="center"/>
        </w:trPr>
        <w:tc>
          <w:tcPr>
            <w:tcW w:w="1838" w:type="dxa"/>
          </w:tcPr>
          <w:p w14:paraId="454891C9" w14:textId="0FCD9AD1" w:rsidR="000859C3" w:rsidRPr="00DB3E89" w:rsidRDefault="000859C3" w:rsidP="00212775">
            <w:pPr>
              <w:widowControl/>
              <w:spacing w:beforeLines="50" w:before="12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自立した生活及び地域社会への包容</w:t>
            </w:r>
          </w:p>
        </w:tc>
        <w:tc>
          <w:tcPr>
            <w:tcW w:w="4396" w:type="dxa"/>
          </w:tcPr>
          <w:p w14:paraId="0D31AF23" w14:textId="3879A5DD" w:rsidR="000859C3" w:rsidRPr="00DB3E89" w:rsidRDefault="005A6223"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w:t>
            </w:r>
            <w:r w:rsidR="007E2014" w:rsidRPr="00DB3E89">
              <w:rPr>
                <w:rFonts w:ascii="ＭＳ 明朝" w:eastAsia="ＭＳ 明朝" w:cs="ＭＳ 明朝" w:hint="eastAsia"/>
                <w:color w:val="000000" w:themeColor="text1"/>
                <w:kern w:val="0"/>
                <w:sz w:val="24"/>
                <w:szCs w:val="24"/>
                <w:lang w:val="ja-JP"/>
              </w:rPr>
              <w:t xml:space="preserve">　生活の在り方は、ひとり暮らし、家族との同居、グループホームなど、本人の希望に応じて選択されるべきものであることを前提に、自らが選択した</w:t>
            </w:r>
            <w:r w:rsidR="002206E7" w:rsidRPr="00DB3E89">
              <w:rPr>
                <w:rFonts w:ascii="ＭＳ 明朝" w:eastAsia="ＭＳ 明朝" w:cs="ＭＳ 明朝" w:hint="eastAsia"/>
                <w:color w:val="000000" w:themeColor="text1"/>
                <w:kern w:val="0"/>
                <w:sz w:val="24"/>
                <w:szCs w:val="24"/>
                <w:lang w:val="ja-JP"/>
              </w:rPr>
              <w:t>、</w:t>
            </w:r>
            <w:r w:rsidR="007E2014" w:rsidRPr="00DB3E89">
              <w:rPr>
                <w:rFonts w:ascii="ＭＳ 明朝" w:eastAsia="ＭＳ 明朝" w:cs="ＭＳ 明朝" w:hint="eastAsia"/>
                <w:color w:val="000000" w:themeColor="text1"/>
                <w:kern w:val="0"/>
                <w:sz w:val="24"/>
                <w:szCs w:val="24"/>
                <w:lang w:val="ja-JP"/>
              </w:rPr>
              <w:t>地域での生活の実現に向けて区が取り組むことを定める。</w:t>
            </w:r>
          </w:p>
        </w:tc>
        <w:tc>
          <w:tcPr>
            <w:tcW w:w="4397" w:type="dxa"/>
          </w:tcPr>
          <w:p w14:paraId="7C1A75BE" w14:textId="4BB0E40A" w:rsidR="00756A17" w:rsidRPr="00DB3E89" w:rsidRDefault="00756A17"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 xml:space="preserve">□　</w:t>
            </w:r>
            <w:r w:rsidRPr="00DB3E89">
              <w:rPr>
                <w:rFonts w:ascii="ＭＳ 明朝" w:eastAsia="ＭＳ 明朝" w:cs="ＭＳ 明朝"/>
                <w:color w:val="000000" w:themeColor="text1"/>
                <w:kern w:val="0"/>
                <w:sz w:val="24"/>
                <w:szCs w:val="24"/>
                <w:lang w:val="ja-JP"/>
              </w:rPr>
              <w:t>障害者が地域で安心して暮らすための必要な施策として「障害者における自立生活」を位置づけ、</w:t>
            </w:r>
            <w:r w:rsidR="00AC1AB8" w:rsidRPr="00DB3E89">
              <w:rPr>
                <w:rFonts w:ascii="ＭＳ 明朝" w:eastAsia="ＭＳ 明朝" w:cs="ＭＳ 明朝" w:hint="eastAsia"/>
                <w:color w:val="000000" w:themeColor="text1"/>
                <w:kern w:val="0"/>
                <w:sz w:val="24"/>
                <w:szCs w:val="24"/>
                <w:lang w:val="ja-JP"/>
              </w:rPr>
              <w:t>ひとり</w:t>
            </w:r>
            <w:r w:rsidRPr="00DB3E89">
              <w:rPr>
                <w:rFonts w:ascii="ＭＳ 明朝" w:eastAsia="ＭＳ 明朝" w:cs="ＭＳ 明朝"/>
                <w:color w:val="000000" w:themeColor="text1"/>
                <w:kern w:val="0"/>
                <w:sz w:val="24"/>
                <w:szCs w:val="24"/>
                <w:lang w:val="ja-JP"/>
              </w:rPr>
              <w:t>暮らし等への支援を充実させていく</w:t>
            </w:r>
            <w:r w:rsidRPr="00DB3E89">
              <w:rPr>
                <w:rFonts w:ascii="ＭＳ 明朝" w:eastAsia="ＭＳ 明朝" w:cs="ＭＳ 明朝" w:hint="eastAsia"/>
                <w:color w:val="000000" w:themeColor="text1"/>
                <w:kern w:val="0"/>
                <w:sz w:val="24"/>
                <w:szCs w:val="24"/>
                <w:lang w:val="ja-JP"/>
              </w:rPr>
              <w:t>必要がある。</w:t>
            </w:r>
          </w:p>
          <w:p w14:paraId="41659CE0" w14:textId="77777777" w:rsidR="000859C3" w:rsidRPr="00DB3E89" w:rsidRDefault="00756A17" w:rsidP="00212775">
            <w:pPr>
              <w:widowControl/>
              <w:spacing w:beforeLines="50" w:before="120" w:afterLines="50" w:after="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 xml:space="preserve">□　</w:t>
            </w:r>
            <w:r w:rsidR="005A6223" w:rsidRPr="00DB3E89">
              <w:rPr>
                <w:rFonts w:ascii="ＭＳ 明朝" w:eastAsia="ＭＳ 明朝" w:cs="ＭＳ 明朝"/>
                <w:color w:val="000000" w:themeColor="text1"/>
                <w:kern w:val="0"/>
                <w:sz w:val="24"/>
                <w:szCs w:val="24"/>
                <w:lang w:val="ja-JP"/>
              </w:rPr>
              <w:t xml:space="preserve"> ひとり暮らし、家族との同居、グループホームなど、特定の生活</w:t>
            </w:r>
            <w:r w:rsidR="00851A14" w:rsidRPr="00DB3E89">
              <w:rPr>
                <w:rFonts w:ascii="ＭＳ 明朝" w:eastAsia="ＭＳ 明朝" w:cs="ＭＳ 明朝" w:hint="eastAsia"/>
                <w:color w:val="000000" w:themeColor="text1"/>
                <w:kern w:val="0"/>
                <w:sz w:val="24"/>
                <w:szCs w:val="24"/>
                <w:lang w:val="ja-JP"/>
              </w:rPr>
              <w:t>様式</w:t>
            </w:r>
            <w:r w:rsidR="005A6223" w:rsidRPr="00DB3E89">
              <w:rPr>
                <w:rFonts w:ascii="ＭＳ 明朝" w:eastAsia="ＭＳ 明朝" w:cs="ＭＳ 明朝"/>
                <w:color w:val="000000" w:themeColor="text1"/>
                <w:kern w:val="0"/>
                <w:sz w:val="24"/>
                <w:szCs w:val="24"/>
                <w:lang w:val="ja-JP"/>
              </w:rPr>
              <w:t>を前提とせず、</w:t>
            </w:r>
            <w:r w:rsidR="00474D73" w:rsidRPr="00DB3E89">
              <w:rPr>
                <w:rFonts w:ascii="ＭＳ 明朝" w:eastAsia="ＭＳ 明朝" w:cs="ＭＳ 明朝" w:hint="eastAsia"/>
                <w:color w:val="000000" w:themeColor="text1"/>
                <w:kern w:val="0"/>
                <w:sz w:val="24"/>
                <w:szCs w:val="24"/>
                <w:lang w:val="ja-JP"/>
              </w:rPr>
              <w:t>本人が希望する</w:t>
            </w:r>
            <w:r w:rsidR="005A6223" w:rsidRPr="00DB3E89">
              <w:rPr>
                <w:rFonts w:ascii="ＭＳ 明朝" w:eastAsia="ＭＳ 明朝" w:cs="ＭＳ 明朝"/>
                <w:color w:val="000000" w:themeColor="text1"/>
                <w:kern w:val="0"/>
                <w:sz w:val="24"/>
                <w:szCs w:val="24"/>
                <w:lang w:val="ja-JP"/>
              </w:rPr>
              <w:t>多様な暮らし方</w:t>
            </w:r>
            <w:r w:rsidR="00474D73" w:rsidRPr="00DB3E89">
              <w:rPr>
                <w:rFonts w:ascii="ＭＳ 明朝" w:eastAsia="ＭＳ 明朝" w:cs="ＭＳ 明朝" w:hint="eastAsia"/>
                <w:color w:val="000000" w:themeColor="text1"/>
                <w:kern w:val="0"/>
                <w:sz w:val="24"/>
                <w:szCs w:val="24"/>
                <w:lang w:val="ja-JP"/>
              </w:rPr>
              <w:t>の</w:t>
            </w:r>
            <w:r w:rsidR="005A6223" w:rsidRPr="00DB3E89">
              <w:rPr>
                <w:rFonts w:ascii="ＭＳ 明朝" w:eastAsia="ＭＳ 明朝" w:cs="ＭＳ 明朝"/>
                <w:color w:val="000000" w:themeColor="text1"/>
                <w:kern w:val="0"/>
                <w:sz w:val="24"/>
                <w:szCs w:val="24"/>
                <w:lang w:val="ja-JP"/>
              </w:rPr>
              <w:t>視点が必要</w:t>
            </w:r>
            <w:r w:rsidR="00AC1AB8" w:rsidRPr="00DB3E89">
              <w:rPr>
                <w:rFonts w:ascii="ＭＳ 明朝" w:eastAsia="ＭＳ 明朝" w:cs="ＭＳ 明朝" w:hint="eastAsia"/>
                <w:color w:val="000000" w:themeColor="text1"/>
                <w:kern w:val="0"/>
                <w:sz w:val="24"/>
                <w:szCs w:val="24"/>
                <w:lang w:val="ja-JP"/>
              </w:rPr>
              <w:t>である</w:t>
            </w:r>
            <w:r w:rsidR="005A6223" w:rsidRPr="00DB3E89">
              <w:rPr>
                <w:rFonts w:ascii="ＭＳ 明朝" w:eastAsia="ＭＳ 明朝" w:cs="ＭＳ 明朝"/>
                <w:color w:val="000000" w:themeColor="text1"/>
                <w:kern w:val="0"/>
                <w:sz w:val="24"/>
                <w:szCs w:val="24"/>
                <w:lang w:val="ja-JP"/>
              </w:rPr>
              <w:t>。</w:t>
            </w:r>
          </w:p>
          <w:p w14:paraId="0C0D9886" w14:textId="79AD8A84" w:rsidR="009C0419" w:rsidRPr="00DB3E89" w:rsidRDefault="009C0419" w:rsidP="00212775">
            <w:pPr>
              <w:widowControl/>
              <w:spacing w:beforeLines="50" w:before="120" w:afterLines="50" w:after="120"/>
              <w:ind w:left="240" w:hangingChars="100" w:hanging="240"/>
              <w:jc w:val="left"/>
              <w:rPr>
                <w:rFonts w:ascii="ＭＳ 明朝" w:eastAsia="ＭＳ 明朝" w:cs="ＭＳ 明朝"/>
                <w:color w:val="000000" w:themeColor="text1"/>
                <w:kern w:val="0"/>
                <w:sz w:val="24"/>
                <w:szCs w:val="24"/>
                <w:lang w:val="ja-JP"/>
              </w:rPr>
            </w:pPr>
          </w:p>
        </w:tc>
        <w:tc>
          <w:tcPr>
            <w:tcW w:w="4397" w:type="dxa"/>
          </w:tcPr>
          <w:p w14:paraId="5959FDB8" w14:textId="77777777" w:rsidR="0011047F" w:rsidRPr="00DB3E89" w:rsidRDefault="0011047F" w:rsidP="00212775">
            <w:pPr>
              <w:widowControl/>
              <w:spacing w:beforeLines="50" w:before="120"/>
              <w:ind w:left="240" w:hangingChars="100" w:hanging="240"/>
              <w:jc w:val="left"/>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（支援体制の構築等）</w:t>
            </w:r>
          </w:p>
          <w:p w14:paraId="2961D43D" w14:textId="6A751DBF" w:rsidR="0011047F" w:rsidRPr="00DB3E89" w:rsidRDefault="0011047F" w:rsidP="0011047F">
            <w:pPr>
              <w:widowControl/>
              <w:ind w:left="240" w:hangingChars="100" w:hanging="240"/>
              <w:jc w:val="left"/>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第</w:t>
            </w:r>
            <w:r w:rsidRPr="00DB3E89">
              <w:rPr>
                <w:rFonts w:ascii="ＭＳ ゴシック" w:eastAsia="ＭＳ ゴシック" w:hAnsi="ＭＳ ゴシック" w:cs="ＭＳ 明朝"/>
                <w:color w:val="000000" w:themeColor="text1"/>
                <w:kern w:val="0"/>
                <w:sz w:val="24"/>
                <w:szCs w:val="24"/>
                <w:lang w:val="ja-JP"/>
              </w:rPr>
              <w:t>15条</w:t>
            </w:r>
            <w:r w:rsidRPr="00DB3E89">
              <w:rPr>
                <w:rFonts w:ascii="ＭＳ ゴシック" w:eastAsia="ＭＳ ゴシック" w:hAnsi="ＭＳ ゴシック" w:cs="ＭＳ 明朝" w:hint="eastAsia"/>
                <w:color w:val="000000" w:themeColor="text1"/>
                <w:kern w:val="0"/>
                <w:sz w:val="24"/>
                <w:szCs w:val="24"/>
                <w:lang w:val="ja-JP"/>
              </w:rPr>
              <w:t xml:space="preserve">　</w:t>
            </w:r>
            <w:r w:rsidR="00B457D8" w:rsidRPr="00DB3E89">
              <w:rPr>
                <w:rFonts w:ascii="ＭＳ ゴシック" w:eastAsia="ＭＳ ゴシック" w:hAnsi="ＭＳ ゴシック" w:cs="ＭＳ 明朝" w:hint="eastAsia"/>
                <w:color w:val="000000" w:themeColor="text1"/>
                <w:kern w:val="0"/>
                <w:sz w:val="24"/>
                <w:szCs w:val="24"/>
                <w:lang w:val="ja-JP"/>
              </w:rPr>
              <w:t>（</w:t>
            </w:r>
            <w:r w:rsidRPr="00DB3E89">
              <w:rPr>
                <w:rFonts w:ascii="ＭＳ ゴシック" w:eastAsia="ＭＳ ゴシック" w:hAnsi="ＭＳ ゴシック" w:cs="ＭＳ 明朝" w:hint="eastAsia"/>
                <w:color w:val="000000" w:themeColor="text1"/>
                <w:kern w:val="0"/>
                <w:sz w:val="24"/>
                <w:szCs w:val="24"/>
                <w:lang w:val="ja-JP"/>
              </w:rPr>
              <w:t>第1項、第2項</w:t>
            </w:r>
            <w:r w:rsidR="00B457D8" w:rsidRPr="00DB3E89">
              <w:rPr>
                <w:rFonts w:ascii="ＭＳ ゴシック" w:eastAsia="ＭＳ ゴシック" w:hAnsi="ＭＳ ゴシック" w:cs="ＭＳ 明朝" w:hint="eastAsia"/>
                <w:color w:val="000000" w:themeColor="text1"/>
                <w:kern w:val="0"/>
                <w:sz w:val="24"/>
                <w:szCs w:val="24"/>
                <w:lang w:val="ja-JP"/>
              </w:rPr>
              <w:t xml:space="preserve"> </w:t>
            </w:r>
            <w:r w:rsidRPr="00DB3E89">
              <w:rPr>
                <w:rFonts w:ascii="ＭＳ ゴシック" w:eastAsia="ＭＳ ゴシック" w:hAnsi="ＭＳ ゴシック" w:cs="ＭＳ 明朝" w:hint="eastAsia"/>
                <w:color w:val="000000" w:themeColor="text1"/>
                <w:kern w:val="0"/>
                <w:sz w:val="24"/>
                <w:szCs w:val="24"/>
                <w:lang w:val="ja-JP"/>
              </w:rPr>
              <w:t>省略</w:t>
            </w:r>
            <w:r w:rsidR="00B457D8" w:rsidRPr="00DB3E89">
              <w:rPr>
                <w:rFonts w:ascii="ＭＳ ゴシック" w:eastAsia="ＭＳ ゴシック" w:hAnsi="ＭＳ ゴシック" w:cs="ＭＳ 明朝" w:hint="eastAsia"/>
                <w:color w:val="000000" w:themeColor="text1"/>
                <w:kern w:val="0"/>
                <w:sz w:val="24"/>
                <w:szCs w:val="24"/>
                <w:lang w:val="ja-JP"/>
              </w:rPr>
              <w:t>）</w:t>
            </w:r>
          </w:p>
          <w:p w14:paraId="00A1119E" w14:textId="5616E268" w:rsidR="000859C3" w:rsidRPr="00DB3E89" w:rsidRDefault="0011047F" w:rsidP="0011047F">
            <w:pPr>
              <w:widowControl/>
              <w:ind w:left="240" w:hangingChars="100" w:hanging="240"/>
              <w:jc w:val="left"/>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 xml:space="preserve">３　</w:t>
            </w:r>
            <w:r w:rsidR="0059497A" w:rsidRPr="00DB3E89">
              <w:rPr>
                <w:rFonts w:ascii="ＭＳ ゴシック" w:eastAsia="ＭＳ ゴシック" w:hAnsi="ＭＳ ゴシック" w:cs="ＭＳ 明朝" w:hint="eastAsia"/>
                <w:color w:val="000000" w:themeColor="text1"/>
                <w:kern w:val="0"/>
                <w:sz w:val="24"/>
                <w:szCs w:val="24"/>
                <w:lang w:val="ja-JP"/>
              </w:rPr>
              <w:t>前２項に規定するもののほか、区は、ひとり暮らし等の自立した生活、家族との同居、グループホームの利用等その他の障害者等が自ら選択した地域社会での生活を営むために必要な施策を講ずるものとする。</w:t>
            </w:r>
          </w:p>
        </w:tc>
      </w:tr>
      <w:tr w:rsidR="00DB3E89" w:rsidRPr="00DB3E89" w14:paraId="3EE46840" w14:textId="77777777" w:rsidTr="00212775">
        <w:trPr>
          <w:jc w:val="center"/>
        </w:trPr>
        <w:tc>
          <w:tcPr>
            <w:tcW w:w="1838" w:type="dxa"/>
          </w:tcPr>
          <w:p w14:paraId="754994CE" w14:textId="156B8690" w:rsidR="009A2938" w:rsidRPr="00DB3E89" w:rsidRDefault="009A2938" w:rsidP="00212775">
            <w:pPr>
              <w:widowControl/>
              <w:spacing w:beforeLines="50" w:before="12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障害者の意思決定支援</w:t>
            </w:r>
          </w:p>
        </w:tc>
        <w:tc>
          <w:tcPr>
            <w:tcW w:w="4396" w:type="dxa"/>
          </w:tcPr>
          <w:p w14:paraId="5A7F0C7D" w14:textId="7F449CBF" w:rsidR="009A2938" w:rsidRPr="00DB3E89" w:rsidRDefault="005A6223"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w:t>
            </w:r>
            <w:r w:rsidR="007E2014" w:rsidRPr="00DB3E89">
              <w:rPr>
                <w:rFonts w:ascii="ＭＳ 明朝" w:eastAsia="ＭＳ 明朝" w:cs="ＭＳ 明朝" w:hint="eastAsia"/>
                <w:color w:val="000000" w:themeColor="text1"/>
                <w:kern w:val="0"/>
                <w:sz w:val="24"/>
                <w:szCs w:val="24"/>
                <w:lang w:val="ja-JP"/>
              </w:rPr>
              <w:t xml:space="preserve">　</w:t>
            </w:r>
            <w:r w:rsidR="003F244E" w:rsidRPr="00DB3E89">
              <w:rPr>
                <w:rFonts w:ascii="ＭＳ 明朝" w:eastAsia="ＭＳ 明朝" w:cs="ＭＳ 明朝" w:hint="eastAsia"/>
                <w:color w:val="000000" w:themeColor="text1"/>
                <w:kern w:val="0"/>
                <w:sz w:val="24"/>
                <w:szCs w:val="24"/>
                <w:lang w:val="ja-JP"/>
              </w:rPr>
              <w:t>区、</w:t>
            </w:r>
            <w:r w:rsidR="00C14E1D" w:rsidRPr="00DB3E89">
              <w:rPr>
                <w:rFonts w:ascii="ＭＳ 明朝" w:eastAsia="ＭＳ 明朝" w:cs="ＭＳ 明朝" w:hint="eastAsia"/>
                <w:color w:val="000000" w:themeColor="text1"/>
                <w:kern w:val="0"/>
                <w:sz w:val="24"/>
                <w:szCs w:val="24"/>
                <w:lang w:val="ja-JP"/>
              </w:rPr>
              <w:t>障害福祉</w:t>
            </w:r>
            <w:r w:rsidR="009A2938" w:rsidRPr="00DB3E89">
              <w:rPr>
                <w:rFonts w:ascii="ＭＳ 明朝" w:eastAsia="ＭＳ 明朝" w:cs="ＭＳ 明朝" w:hint="eastAsia"/>
                <w:color w:val="000000" w:themeColor="text1"/>
                <w:kern w:val="0"/>
                <w:sz w:val="24"/>
                <w:szCs w:val="24"/>
                <w:lang w:val="ja-JP"/>
              </w:rPr>
              <w:t>サービス</w:t>
            </w:r>
            <w:r w:rsidR="00C14E1D" w:rsidRPr="00DB3E89">
              <w:rPr>
                <w:rFonts w:ascii="ＭＳ 明朝" w:eastAsia="ＭＳ 明朝" w:cs="ＭＳ 明朝" w:hint="eastAsia"/>
                <w:color w:val="000000" w:themeColor="text1"/>
                <w:kern w:val="0"/>
                <w:sz w:val="24"/>
                <w:szCs w:val="24"/>
                <w:lang w:val="ja-JP"/>
              </w:rPr>
              <w:t>の</w:t>
            </w:r>
            <w:r w:rsidR="009A2938" w:rsidRPr="00DB3E89">
              <w:rPr>
                <w:rFonts w:ascii="ＭＳ 明朝" w:eastAsia="ＭＳ 明朝" w:cs="ＭＳ 明朝" w:hint="eastAsia"/>
                <w:color w:val="000000" w:themeColor="text1"/>
                <w:kern w:val="0"/>
                <w:sz w:val="24"/>
                <w:szCs w:val="24"/>
                <w:lang w:val="ja-JP"/>
              </w:rPr>
              <w:t>提供を行う事業者</w:t>
            </w:r>
            <w:r w:rsidR="002206E7" w:rsidRPr="00DB3E89">
              <w:rPr>
                <w:rFonts w:ascii="ＭＳ 明朝" w:eastAsia="ＭＳ 明朝" w:cs="ＭＳ 明朝" w:hint="eastAsia"/>
                <w:color w:val="000000" w:themeColor="text1"/>
                <w:kern w:val="0"/>
                <w:sz w:val="24"/>
                <w:szCs w:val="24"/>
                <w:lang w:val="ja-JP"/>
              </w:rPr>
              <w:t>等</w:t>
            </w:r>
            <w:r w:rsidR="003F244E" w:rsidRPr="00DB3E89">
              <w:rPr>
                <w:rFonts w:ascii="ＭＳ 明朝" w:eastAsia="ＭＳ 明朝" w:cs="ＭＳ 明朝" w:hint="eastAsia"/>
                <w:color w:val="000000" w:themeColor="text1"/>
                <w:kern w:val="0"/>
                <w:sz w:val="24"/>
                <w:szCs w:val="24"/>
                <w:lang w:val="ja-JP"/>
              </w:rPr>
              <w:t>に</w:t>
            </w:r>
            <w:r w:rsidR="009A2938" w:rsidRPr="00DB3E89">
              <w:rPr>
                <w:rFonts w:ascii="ＭＳ 明朝" w:eastAsia="ＭＳ 明朝" w:cs="ＭＳ 明朝" w:hint="eastAsia"/>
                <w:color w:val="000000" w:themeColor="text1"/>
                <w:kern w:val="0"/>
                <w:sz w:val="24"/>
                <w:szCs w:val="24"/>
                <w:lang w:val="ja-JP"/>
              </w:rPr>
              <w:t>「意思決定の支援に配慮し、その実施に努める」</w:t>
            </w:r>
            <w:r w:rsidR="00C14E1D" w:rsidRPr="00DB3E89">
              <w:rPr>
                <w:rFonts w:ascii="ＭＳ 明朝" w:eastAsia="ＭＳ 明朝" w:cs="ＭＳ 明朝" w:hint="eastAsia"/>
                <w:color w:val="000000" w:themeColor="text1"/>
                <w:kern w:val="0"/>
                <w:sz w:val="24"/>
                <w:szCs w:val="24"/>
                <w:lang w:val="ja-JP"/>
              </w:rPr>
              <w:t>ことを定める</w:t>
            </w:r>
            <w:r w:rsidR="009A2938" w:rsidRPr="00DB3E89">
              <w:rPr>
                <w:rFonts w:ascii="ＭＳ 明朝" w:eastAsia="ＭＳ 明朝" w:cs="ＭＳ 明朝" w:hint="eastAsia"/>
                <w:color w:val="000000" w:themeColor="text1"/>
                <w:kern w:val="0"/>
                <w:sz w:val="24"/>
                <w:szCs w:val="24"/>
                <w:lang w:val="ja-JP"/>
              </w:rPr>
              <w:t>。</w:t>
            </w:r>
          </w:p>
          <w:p w14:paraId="362A956E" w14:textId="7B678015" w:rsidR="007E2014" w:rsidRPr="00DB3E89" w:rsidRDefault="00437499"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w:t>
            </w:r>
            <w:r w:rsidR="007E2014" w:rsidRPr="00DB3E89">
              <w:rPr>
                <w:rFonts w:ascii="ＭＳ 明朝" w:eastAsia="ＭＳ 明朝" w:cs="ＭＳ 明朝" w:hint="eastAsia"/>
                <w:color w:val="000000" w:themeColor="text1"/>
                <w:kern w:val="0"/>
                <w:sz w:val="24"/>
                <w:szCs w:val="24"/>
                <w:lang w:val="ja-JP"/>
              </w:rPr>
              <w:t xml:space="preserve">　障害福祉サービス事業者が意思決定支援</w:t>
            </w:r>
            <w:r w:rsidR="0011047F" w:rsidRPr="00DB3E89">
              <w:rPr>
                <w:rFonts w:ascii="ＭＳ 明朝" w:eastAsia="ＭＳ 明朝" w:cs="ＭＳ 明朝" w:hint="eastAsia"/>
                <w:color w:val="000000" w:themeColor="text1"/>
                <w:kern w:val="0"/>
                <w:sz w:val="24"/>
                <w:szCs w:val="24"/>
                <w:lang w:val="ja-JP"/>
              </w:rPr>
              <w:t>を</w:t>
            </w:r>
            <w:r w:rsidR="007E2014" w:rsidRPr="00DB3E89">
              <w:rPr>
                <w:rFonts w:ascii="ＭＳ 明朝" w:eastAsia="ＭＳ 明朝" w:cs="ＭＳ 明朝" w:hint="eastAsia"/>
                <w:color w:val="000000" w:themeColor="text1"/>
                <w:kern w:val="0"/>
                <w:sz w:val="24"/>
                <w:szCs w:val="24"/>
                <w:lang w:val="ja-JP"/>
              </w:rPr>
              <w:t>実施するために、区が必要な施策を講じることを定める。</w:t>
            </w:r>
          </w:p>
        </w:tc>
        <w:tc>
          <w:tcPr>
            <w:tcW w:w="4397" w:type="dxa"/>
          </w:tcPr>
          <w:p w14:paraId="693CC0AF" w14:textId="77777777" w:rsidR="00437499" w:rsidRPr="00DB3E89" w:rsidRDefault="00DA486A"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 xml:space="preserve">□　</w:t>
            </w:r>
            <w:r w:rsidR="005A6223" w:rsidRPr="00DB3E89">
              <w:rPr>
                <w:rFonts w:ascii="ＭＳ 明朝" w:eastAsia="ＭＳ 明朝" w:cs="ＭＳ 明朝"/>
                <w:color w:val="000000" w:themeColor="text1"/>
                <w:kern w:val="0"/>
                <w:sz w:val="24"/>
                <w:szCs w:val="24"/>
                <w:lang w:val="ja-JP"/>
              </w:rPr>
              <w:t>障害者本人の意思や希望を尊重した支援を推進すべき。</w:t>
            </w:r>
          </w:p>
          <w:p w14:paraId="65605C15" w14:textId="7762CD5A" w:rsidR="00437499" w:rsidRPr="00DB3E89" w:rsidRDefault="00437499"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 xml:space="preserve">□　</w:t>
            </w:r>
            <w:r w:rsidR="005A6223" w:rsidRPr="00DB3E89">
              <w:rPr>
                <w:rFonts w:ascii="ＭＳ 明朝" w:eastAsia="ＭＳ 明朝" w:cs="ＭＳ 明朝"/>
                <w:color w:val="000000" w:themeColor="text1"/>
                <w:kern w:val="0"/>
                <w:sz w:val="24"/>
                <w:szCs w:val="24"/>
                <w:lang w:val="ja-JP"/>
              </w:rPr>
              <w:t>障害</w:t>
            </w:r>
            <w:r w:rsidRPr="00DB3E89">
              <w:rPr>
                <w:rFonts w:ascii="ＭＳ 明朝" w:eastAsia="ＭＳ 明朝" w:cs="ＭＳ 明朝" w:hint="eastAsia"/>
                <w:color w:val="000000" w:themeColor="text1"/>
                <w:kern w:val="0"/>
                <w:sz w:val="24"/>
                <w:szCs w:val="24"/>
                <w:lang w:val="ja-JP"/>
              </w:rPr>
              <w:t>児・者に関わる様々な事業所が</w:t>
            </w:r>
            <w:r w:rsidR="005A6223" w:rsidRPr="00DB3E89">
              <w:rPr>
                <w:rFonts w:ascii="ＭＳ 明朝" w:eastAsia="ＭＳ 明朝" w:cs="ＭＳ 明朝"/>
                <w:color w:val="000000" w:themeColor="text1"/>
                <w:kern w:val="0"/>
                <w:sz w:val="24"/>
                <w:szCs w:val="24"/>
                <w:lang w:val="ja-JP"/>
              </w:rPr>
              <w:t>意思決定支援を実施できるようにすべき。</w:t>
            </w:r>
          </w:p>
          <w:p w14:paraId="22DE8718" w14:textId="213CBDE9" w:rsidR="00437499" w:rsidRPr="00DB3E89" w:rsidRDefault="00437499" w:rsidP="00874A4B">
            <w:pPr>
              <w:widowControl/>
              <w:spacing w:beforeLines="50" w:before="120" w:afterLines="50" w:after="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　厚生労働省が「障害福祉サービス等</w:t>
            </w:r>
            <w:r w:rsidR="006B7DFF">
              <w:rPr>
                <w:rFonts w:ascii="ＭＳ 明朝" w:eastAsia="ＭＳ 明朝" w:cs="ＭＳ 明朝" w:hint="eastAsia"/>
                <w:color w:val="000000" w:themeColor="text1"/>
                <w:kern w:val="0"/>
                <w:sz w:val="24"/>
                <w:szCs w:val="24"/>
                <w:lang w:val="ja-JP"/>
              </w:rPr>
              <w:t>の</w:t>
            </w:r>
            <w:r w:rsidRPr="00DB3E89">
              <w:rPr>
                <w:rFonts w:ascii="ＭＳ 明朝" w:eastAsia="ＭＳ 明朝" w:cs="ＭＳ 明朝" w:hint="eastAsia"/>
                <w:color w:val="000000" w:themeColor="text1"/>
                <w:kern w:val="0"/>
                <w:sz w:val="24"/>
                <w:szCs w:val="24"/>
                <w:lang w:val="ja-JP"/>
              </w:rPr>
              <w:t>提供に係る意思決定ガイドライン」を発出しているが、</w:t>
            </w:r>
            <w:r w:rsidR="00474D73" w:rsidRPr="00DB3E89">
              <w:rPr>
                <w:rFonts w:ascii="ＭＳ 明朝" w:eastAsia="ＭＳ 明朝" w:cs="ＭＳ 明朝" w:hint="eastAsia"/>
                <w:color w:val="000000" w:themeColor="text1"/>
                <w:kern w:val="0"/>
                <w:sz w:val="24"/>
                <w:szCs w:val="24"/>
                <w:lang w:val="ja-JP"/>
              </w:rPr>
              <w:t>まだまだ</w:t>
            </w:r>
            <w:r w:rsidRPr="00DB3E89">
              <w:rPr>
                <w:rFonts w:ascii="ＭＳ 明朝" w:eastAsia="ＭＳ 明朝" w:cs="ＭＳ 明朝" w:hint="eastAsia"/>
                <w:color w:val="000000" w:themeColor="text1"/>
                <w:kern w:val="0"/>
                <w:sz w:val="24"/>
                <w:szCs w:val="24"/>
                <w:lang w:val="ja-JP"/>
              </w:rPr>
              <w:t>浸透して</w:t>
            </w:r>
            <w:r w:rsidR="00474D73" w:rsidRPr="00DB3E89">
              <w:rPr>
                <w:rFonts w:ascii="ＭＳ 明朝" w:eastAsia="ＭＳ 明朝" w:cs="ＭＳ 明朝" w:hint="eastAsia"/>
                <w:color w:val="000000" w:themeColor="text1"/>
                <w:kern w:val="0"/>
                <w:sz w:val="24"/>
                <w:szCs w:val="24"/>
                <w:lang w:val="ja-JP"/>
              </w:rPr>
              <w:t>いな</w:t>
            </w:r>
            <w:r w:rsidRPr="00DB3E89">
              <w:rPr>
                <w:rFonts w:ascii="ＭＳ 明朝" w:eastAsia="ＭＳ 明朝" w:cs="ＭＳ 明朝" w:hint="eastAsia"/>
                <w:color w:val="000000" w:themeColor="text1"/>
                <w:kern w:val="0"/>
                <w:sz w:val="24"/>
                <w:szCs w:val="24"/>
                <w:lang w:val="ja-JP"/>
              </w:rPr>
              <w:t>い</w:t>
            </w:r>
            <w:r w:rsidR="00474D73" w:rsidRPr="00DB3E89">
              <w:rPr>
                <w:rFonts w:ascii="ＭＳ 明朝" w:eastAsia="ＭＳ 明朝" w:cs="ＭＳ 明朝" w:hint="eastAsia"/>
                <w:color w:val="000000" w:themeColor="text1"/>
                <w:kern w:val="0"/>
                <w:sz w:val="24"/>
                <w:szCs w:val="24"/>
                <w:lang w:val="ja-JP"/>
              </w:rPr>
              <w:t>。</w:t>
            </w:r>
            <w:r w:rsidRPr="00DB3E89">
              <w:rPr>
                <w:rFonts w:ascii="ＭＳ 明朝" w:eastAsia="ＭＳ 明朝" w:cs="ＭＳ 明朝" w:hint="eastAsia"/>
                <w:color w:val="000000" w:themeColor="text1"/>
                <w:kern w:val="0"/>
                <w:sz w:val="24"/>
                <w:szCs w:val="24"/>
                <w:lang w:val="ja-JP"/>
              </w:rPr>
              <w:t>区が積極的に情報発信や支援を行うべき。</w:t>
            </w:r>
          </w:p>
        </w:tc>
        <w:tc>
          <w:tcPr>
            <w:tcW w:w="4397" w:type="dxa"/>
          </w:tcPr>
          <w:p w14:paraId="4B59479A" w14:textId="62C14B0A" w:rsidR="00874A4B" w:rsidRPr="00DB3E89" w:rsidRDefault="00874A4B" w:rsidP="00212775">
            <w:pPr>
              <w:widowControl/>
              <w:spacing w:beforeLines="50" w:before="120"/>
              <w:ind w:left="240" w:hangingChars="100" w:hanging="240"/>
              <w:jc w:val="left"/>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（意思決定の支援）</w:t>
            </w:r>
          </w:p>
          <w:p w14:paraId="67CE5E42" w14:textId="0AE5DE22" w:rsidR="009A2938" w:rsidRPr="00DB3E89" w:rsidRDefault="0059497A" w:rsidP="00874A4B">
            <w:pPr>
              <w:widowControl/>
              <w:ind w:left="240" w:hangingChars="100" w:hanging="240"/>
              <w:jc w:val="left"/>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第８条の２　区及び障害福祉サービス事業者等は、障害者等が日常生活及び社会生活に関して自らの意思が反映された生活を営むことができるよう、意思決定の支援に配慮し、その実施に努めるものとする。</w:t>
            </w:r>
          </w:p>
          <w:p w14:paraId="3619EFE0" w14:textId="77777777" w:rsidR="0011047F" w:rsidRPr="00DB3E89" w:rsidRDefault="0011047F" w:rsidP="0011047F">
            <w:pPr>
              <w:widowControl/>
              <w:spacing w:beforeLines="50" w:before="120"/>
              <w:ind w:left="240" w:hangingChars="100" w:hanging="240"/>
              <w:jc w:val="left"/>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（意思決定に係る支援）</w:t>
            </w:r>
          </w:p>
          <w:p w14:paraId="4DF158B1" w14:textId="2312C600" w:rsidR="009C0419" w:rsidRPr="00DB3E89" w:rsidRDefault="0059497A" w:rsidP="009C0419">
            <w:pPr>
              <w:widowControl/>
              <w:spacing w:afterLines="50" w:after="120"/>
              <w:ind w:left="240" w:hangingChars="100" w:hanging="240"/>
              <w:jc w:val="left"/>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第１５条の２　区は、障害者等の自己決定権が尊重され、障害者等が円滑に意思決定の支援を受けられるよう、障害福祉サービス事業者等に対して必要な施策を講ずるものとする。</w:t>
            </w:r>
          </w:p>
        </w:tc>
      </w:tr>
      <w:tr w:rsidR="00DB3E89" w:rsidRPr="00DB3E89" w14:paraId="5FCBA06C" w14:textId="77777777" w:rsidTr="00212775">
        <w:trPr>
          <w:jc w:val="center"/>
        </w:trPr>
        <w:tc>
          <w:tcPr>
            <w:tcW w:w="1838" w:type="dxa"/>
          </w:tcPr>
          <w:p w14:paraId="5B8032F2" w14:textId="107E9CD7" w:rsidR="009A2938" w:rsidRPr="00DB3E89" w:rsidRDefault="009A2938" w:rsidP="00212775">
            <w:pPr>
              <w:widowControl/>
              <w:spacing w:beforeLines="50" w:before="12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lastRenderedPageBreak/>
              <w:t>区政への参加・参画</w:t>
            </w:r>
          </w:p>
        </w:tc>
        <w:tc>
          <w:tcPr>
            <w:tcW w:w="4396" w:type="dxa"/>
          </w:tcPr>
          <w:p w14:paraId="4F13FDD8" w14:textId="30E396A5" w:rsidR="007E2014" w:rsidRPr="00DB3E89" w:rsidRDefault="005A6223"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w:t>
            </w:r>
            <w:r w:rsidR="007E2014" w:rsidRPr="00DB3E89">
              <w:rPr>
                <w:rFonts w:ascii="ＭＳ 明朝" w:eastAsia="ＭＳ 明朝" w:cs="ＭＳ 明朝" w:hint="eastAsia"/>
                <w:color w:val="000000" w:themeColor="text1"/>
                <w:kern w:val="0"/>
                <w:sz w:val="24"/>
                <w:szCs w:val="24"/>
                <w:lang w:val="ja-JP"/>
              </w:rPr>
              <w:t xml:space="preserve">　区が政策を検討・決定する過程において、障害のある人をはじめ多様な立場の人々が主体的に関わることができるよう環境の整備に努めることを定める。</w:t>
            </w:r>
          </w:p>
          <w:p w14:paraId="4CFE2A26" w14:textId="6DDF8CE8" w:rsidR="007E2014" w:rsidRPr="00DB3E89" w:rsidRDefault="00C14E1D" w:rsidP="00212775">
            <w:pPr>
              <w:widowControl/>
              <w:spacing w:beforeLines="50" w:before="120"/>
              <w:ind w:leftChars="100" w:left="420" w:hangingChars="100" w:hanging="210"/>
              <w:jc w:val="left"/>
              <w:rPr>
                <w:rFonts w:ascii="ＭＳ 明朝" w:eastAsia="ＭＳ 明朝" w:hAnsi="ＭＳ 明朝" w:cs="ＭＳ 明朝"/>
                <w:color w:val="000000" w:themeColor="text1"/>
                <w:kern w:val="0"/>
                <w:szCs w:val="21"/>
                <w:lang w:val="ja-JP"/>
              </w:rPr>
            </w:pPr>
            <w:r w:rsidRPr="00DB3E89">
              <w:rPr>
                <w:rFonts w:ascii="ＭＳ 明朝" w:eastAsia="ＭＳ 明朝" w:hAnsi="ＭＳ 明朝" w:cs="ＭＳ 明朝" w:hint="eastAsia"/>
                <w:color w:val="000000" w:themeColor="text1"/>
                <w:kern w:val="0"/>
                <w:szCs w:val="21"/>
                <w:lang w:val="ja-JP"/>
              </w:rPr>
              <w:t xml:space="preserve">・　</w:t>
            </w:r>
            <w:r w:rsidR="007E2014" w:rsidRPr="00DB3E89">
              <w:rPr>
                <w:rFonts w:ascii="ＭＳ 明朝" w:eastAsia="ＭＳ 明朝" w:hAnsi="ＭＳ 明朝" w:cs="ＭＳ 明朝" w:hint="eastAsia"/>
                <w:color w:val="000000" w:themeColor="text1"/>
                <w:kern w:val="0"/>
                <w:szCs w:val="21"/>
                <w:lang w:val="ja-JP"/>
              </w:rPr>
              <w:t>手話通訳や要約筆記の配置、資料の点字・音声・やさしい日本語での提供、オンライン参加の導入など、多様な参加手段の確保を図ることで、障害者等が単に参加するだけでなく、意見表明や議論への参画を通じて、政策形成に実質的に関与できる環境づくりを目指す。</w:t>
            </w:r>
          </w:p>
          <w:p w14:paraId="14089B41" w14:textId="77777777" w:rsidR="009A2938" w:rsidRPr="00DB3E89" w:rsidRDefault="00C14E1D" w:rsidP="001169A4">
            <w:pPr>
              <w:widowControl/>
              <w:spacing w:beforeLines="50" w:before="120" w:afterLines="50" w:after="120"/>
              <w:ind w:leftChars="100" w:left="420" w:hangingChars="100" w:hanging="210"/>
              <w:jc w:val="left"/>
              <w:rPr>
                <w:rFonts w:ascii="ＭＳ 明朝" w:eastAsia="ＭＳ 明朝" w:hAnsi="ＭＳ 明朝" w:cs="ＭＳ 明朝"/>
                <w:color w:val="000000" w:themeColor="text1"/>
                <w:kern w:val="0"/>
                <w:szCs w:val="21"/>
                <w:lang w:val="ja-JP"/>
              </w:rPr>
            </w:pPr>
            <w:r w:rsidRPr="00DB3E89">
              <w:rPr>
                <w:rFonts w:ascii="ＭＳ 明朝" w:eastAsia="ＭＳ 明朝" w:hAnsi="ＭＳ 明朝" w:cs="ＭＳ 明朝" w:hint="eastAsia"/>
                <w:color w:val="000000" w:themeColor="text1"/>
                <w:kern w:val="0"/>
                <w:szCs w:val="21"/>
                <w:lang w:val="ja-JP"/>
              </w:rPr>
              <w:t xml:space="preserve">・　</w:t>
            </w:r>
            <w:r w:rsidR="00AC1AB8" w:rsidRPr="00DB3E89">
              <w:rPr>
                <w:rFonts w:ascii="ＭＳ 明朝" w:eastAsia="ＭＳ 明朝" w:hAnsi="ＭＳ 明朝" w:cs="ＭＳ 明朝" w:hint="eastAsia"/>
                <w:color w:val="000000" w:themeColor="text1"/>
                <w:kern w:val="0"/>
                <w:szCs w:val="21"/>
                <w:lang w:val="ja-JP"/>
              </w:rPr>
              <w:t>障害児・者に関す</w:t>
            </w:r>
            <w:r w:rsidR="006413EE" w:rsidRPr="00DB3E89">
              <w:rPr>
                <w:rFonts w:ascii="ＭＳ 明朝" w:eastAsia="ＭＳ 明朝" w:hAnsi="ＭＳ 明朝" w:cs="ＭＳ 明朝" w:hint="eastAsia"/>
                <w:color w:val="000000" w:themeColor="text1"/>
                <w:kern w:val="0"/>
                <w:szCs w:val="21"/>
                <w:lang w:val="ja-JP"/>
              </w:rPr>
              <w:t>る</w:t>
            </w:r>
            <w:r w:rsidR="00AC1AB8" w:rsidRPr="00DB3E89">
              <w:rPr>
                <w:rFonts w:ascii="ＭＳ 明朝" w:eastAsia="ＭＳ 明朝" w:hAnsi="ＭＳ 明朝" w:cs="ＭＳ 明朝" w:hint="eastAsia"/>
                <w:color w:val="000000" w:themeColor="text1"/>
                <w:kern w:val="0"/>
                <w:szCs w:val="21"/>
                <w:lang w:val="ja-JP"/>
              </w:rPr>
              <w:t>政</w:t>
            </w:r>
            <w:r w:rsidR="007E2014" w:rsidRPr="00DB3E89">
              <w:rPr>
                <w:rFonts w:ascii="ＭＳ 明朝" w:eastAsia="ＭＳ 明朝" w:hAnsi="ＭＳ 明朝" w:cs="ＭＳ 明朝" w:hint="eastAsia"/>
                <w:color w:val="000000" w:themeColor="text1"/>
                <w:kern w:val="0"/>
                <w:szCs w:val="21"/>
                <w:lang w:val="ja-JP"/>
              </w:rPr>
              <w:t>策立案を行う会議等については、当事者である障害者等の参加・参画を積極的に促進し、その意見を政策に反映させることを目指す</w:t>
            </w:r>
            <w:r w:rsidR="001169A4" w:rsidRPr="00DB3E89">
              <w:rPr>
                <w:rFonts w:ascii="ＭＳ 明朝" w:eastAsia="ＭＳ 明朝" w:hAnsi="ＭＳ 明朝" w:cs="ＭＳ 明朝" w:hint="eastAsia"/>
                <w:color w:val="000000" w:themeColor="text1"/>
                <w:kern w:val="0"/>
                <w:szCs w:val="21"/>
                <w:lang w:val="ja-JP"/>
              </w:rPr>
              <w:t>。</w:t>
            </w:r>
          </w:p>
          <w:p w14:paraId="70B95576" w14:textId="38B7CD22" w:rsidR="009C0419" w:rsidRPr="00DB3E89" w:rsidRDefault="009C0419" w:rsidP="001169A4">
            <w:pPr>
              <w:widowControl/>
              <w:spacing w:beforeLines="50" w:before="120" w:afterLines="50" w:after="120"/>
              <w:ind w:leftChars="100" w:left="450" w:hangingChars="100" w:hanging="240"/>
              <w:jc w:val="left"/>
              <w:rPr>
                <w:rFonts w:ascii="ＭＳ 明朝" w:eastAsia="ＭＳ 明朝" w:cs="ＭＳ 明朝"/>
                <w:color w:val="000000" w:themeColor="text1"/>
                <w:kern w:val="0"/>
                <w:sz w:val="24"/>
                <w:szCs w:val="24"/>
                <w:lang w:val="ja-JP"/>
              </w:rPr>
            </w:pPr>
          </w:p>
        </w:tc>
        <w:tc>
          <w:tcPr>
            <w:tcW w:w="4397" w:type="dxa"/>
          </w:tcPr>
          <w:p w14:paraId="2AF55924" w14:textId="4BEDA40A" w:rsidR="00437499" w:rsidRPr="00DB3E89" w:rsidRDefault="00437499"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　種別を問わず、多様な</w:t>
            </w:r>
            <w:r w:rsidR="005A6223" w:rsidRPr="00DB3E89">
              <w:rPr>
                <w:rFonts w:ascii="ＭＳ 明朝" w:eastAsia="ＭＳ 明朝" w:cs="ＭＳ 明朝"/>
                <w:color w:val="000000" w:themeColor="text1"/>
                <w:kern w:val="0"/>
                <w:sz w:val="24"/>
                <w:szCs w:val="24"/>
                <w:lang w:val="ja-JP"/>
              </w:rPr>
              <w:t>障害</w:t>
            </w:r>
            <w:r w:rsidRPr="00DB3E89">
              <w:rPr>
                <w:rFonts w:ascii="ＭＳ 明朝" w:eastAsia="ＭＳ 明朝" w:cs="ＭＳ 明朝" w:hint="eastAsia"/>
                <w:color w:val="000000" w:themeColor="text1"/>
                <w:kern w:val="0"/>
                <w:sz w:val="24"/>
                <w:szCs w:val="24"/>
                <w:lang w:val="ja-JP"/>
              </w:rPr>
              <w:t>当事者</w:t>
            </w:r>
            <w:r w:rsidR="005A6223" w:rsidRPr="00DB3E89">
              <w:rPr>
                <w:rFonts w:ascii="ＭＳ 明朝" w:eastAsia="ＭＳ 明朝" w:cs="ＭＳ 明朝"/>
                <w:color w:val="000000" w:themeColor="text1"/>
                <w:kern w:val="0"/>
                <w:sz w:val="24"/>
                <w:szCs w:val="24"/>
                <w:lang w:val="ja-JP"/>
              </w:rPr>
              <w:t>が政策形成の過程に参加できる機会を確保すべき。</w:t>
            </w:r>
          </w:p>
          <w:p w14:paraId="7BF00FBB" w14:textId="7F7D90AA" w:rsidR="00212775" w:rsidRPr="00DB3E89" w:rsidRDefault="00212775"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　障害者代表ということではなく、一人の区民として当たり前に参加して意見を言えるようにすべき。</w:t>
            </w:r>
          </w:p>
          <w:p w14:paraId="341575B7" w14:textId="168005F0" w:rsidR="00C14E1D" w:rsidRPr="00DB3E89" w:rsidRDefault="00C14E1D"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w:t>
            </w:r>
            <w:r w:rsidRPr="00DB3E89">
              <w:rPr>
                <w:rFonts w:ascii="ＭＳ 明朝" w:eastAsia="ＭＳ 明朝" w:cs="ＭＳ 明朝"/>
                <w:color w:val="000000" w:themeColor="text1"/>
                <w:kern w:val="0"/>
                <w:sz w:val="24"/>
                <w:szCs w:val="24"/>
                <w:lang w:val="ja-JP"/>
              </w:rPr>
              <w:t xml:space="preserve"> 会議等への参加に当た</w:t>
            </w:r>
            <w:r w:rsidRPr="00DB3E89">
              <w:rPr>
                <w:rFonts w:ascii="ＭＳ 明朝" w:eastAsia="ＭＳ 明朝" w:cs="ＭＳ 明朝" w:hint="eastAsia"/>
                <w:color w:val="000000" w:themeColor="text1"/>
                <w:kern w:val="0"/>
                <w:sz w:val="24"/>
                <w:szCs w:val="24"/>
                <w:lang w:val="ja-JP"/>
              </w:rPr>
              <w:t>っては</w:t>
            </w:r>
            <w:r w:rsidRPr="00DB3E89">
              <w:rPr>
                <w:rFonts w:ascii="ＭＳ 明朝" w:eastAsia="ＭＳ 明朝" w:cs="ＭＳ 明朝"/>
                <w:color w:val="000000" w:themeColor="text1"/>
                <w:kern w:val="0"/>
                <w:sz w:val="24"/>
                <w:szCs w:val="24"/>
                <w:lang w:val="ja-JP"/>
              </w:rPr>
              <w:t>、手話通訳、要約筆記、わかりやすい資料提供など</w:t>
            </w:r>
            <w:r w:rsidRPr="00DB3E89">
              <w:rPr>
                <w:rFonts w:ascii="ＭＳ 明朝" w:eastAsia="ＭＳ 明朝" w:cs="ＭＳ 明朝" w:hint="eastAsia"/>
                <w:color w:val="000000" w:themeColor="text1"/>
                <w:kern w:val="0"/>
                <w:sz w:val="24"/>
                <w:szCs w:val="24"/>
                <w:lang w:val="ja-JP"/>
              </w:rPr>
              <w:t>、障害者等が参加できる環境</w:t>
            </w:r>
            <w:r w:rsidR="0015110D" w:rsidRPr="00DB3E89">
              <w:rPr>
                <w:rFonts w:ascii="ＭＳ 明朝" w:eastAsia="ＭＳ 明朝" w:cs="ＭＳ 明朝" w:hint="eastAsia"/>
                <w:color w:val="000000" w:themeColor="text1"/>
                <w:kern w:val="0"/>
                <w:sz w:val="24"/>
                <w:szCs w:val="24"/>
                <w:lang w:val="ja-JP"/>
              </w:rPr>
              <w:t>の整備</w:t>
            </w:r>
            <w:r w:rsidRPr="00DB3E89">
              <w:rPr>
                <w:rFonts w:ascii="ＭＳ 明朝" w:eastAsia="ＭＳ 明朝" w:cs="ＭＳ 明朝" w:hint="eastAsia"/>
                <w:color w:val="000000" w:themeColor="text1"/>
                <w:kern w:val="0"/>
                <w:sz w:val="24"/>
                <w:szCs w:val="24"/>
                <w:lang w:val="ja-JP"/>
              </w:rPr>
              <w:t>を進める</w:t>
            </w:r>
            <w:r w:rsidRPr="00DB3E89">
              <w:rPr>
                <w:rFonts w:ascii="ＭＳ 明朝" w:eastAsia="ＭＳ 明朝" w:cs="ＭＳ 明朝"/>
                <w:color w:val="000000" w:themeColor="text1"/>
                <w:kern w:val="0"/>
                <w:sz w:val="24"/>
                <w:szCs w:val="24"/>
                <w:lang w:val="ja-JP"/>
              </w:rPr>
              <w:t>べき。</w:t>
            </w:r>
          </w:p>
          <w:p w14:paraId="18D47B82" w14:textId="5A81AE16" w:rsidR="00437499" w:rsidRPr="00DB3E89" w:rsidRDefault="00437499"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r w:rsidRPr="00DB3E89">
              <w:rPr>
                <w:rFonts w:ascii="ＭＳ 明朝" w:eastAsia="ＭＳ 明朝" w:cs="ＭＳ 明朝" w:hint="eastAsia"/>
                <w:color w:val="000000" w:themeColor="text1"/>
                <w:kern w:val="0"/>
                <w:sz w:val="24"/>
                <w:szCs w:val="24"/>
                <w:lang w:val="ja-JP"/>
              </w:rPr>
              <w:t xml:space="preserve">□　</w:t>
            </w:r>
            <w:r w:rsidRPr="00DB3E89">
              <w:rPr>
                <w:rFonts w:ascii="ＭＳ 明朝" w:eastAsia="ＭＳ 明朝" w:cs="ＭＳ 明朝"/>
                <w:color w:val="000000" w:themeColor="text1"/>
                <w:kern w:val="0"/>
                <w:sz w:val="24"/>
                <w:szCs w:val="24"/>
                <w:lang w:val="ja-JP"/>
              </w:rPr>
              <w:t>障害</w:t>
            </w:r>
            <w:r w:rsidR="006413EE" w:rsidRPr="00DB3E89">
              <w:rPr>
                <w:rFonts w:ascii="ＭＳ 明朝" w:eastAsia="ＭＳ 明朝" w:cs="ＭＳ 明朝" w:hint="eastAsia"/>
                <w:color w:val="000000" w:themeColor="text1"/>
                <w:kern w:val="0"/>
                <w:sz w:val="24"/>
                <w:szCs w:val="24"/>
                <w:lang w:val="ja-JP"/>
              </w:rPr>
              <w:t>児・者</w:t>
            </w:r>
            <w:r w:rsidRPr="00DB3E89">
              <w:rPr>
                <w:rFonts w:ascii="ＭＳ 明朝" w:eastAsia="ＭＳ 明朝" w:cs="ＭＳ 明朝"/>
                <w:color w:val="000000" w:themeColor="text1"/>
                <w:kern w:val="0"/>
                <w:sz w:val="24"/>
                <w:szCs w:val="24"/>
                <w:lang w:val="ja-JP"/>
              </w:rPr>
              <w:t>に関する</w:t>
            </w:r>
            <w:r w:rsidR="00555295" w:rsidRPr="00DB3E89">
              <w:rPr>
                <w:rFonts w:ascii="ＭＳ 明朝" w:eastAsia="ＭＳ 明朝" w:cs="ＭＳ 明朝" w:hint="eastAsia"/>
                <w:color w:val="000000" w:themeColor="text1"/>
                <w:kern w:val="0"/>
                <w:sz w:val="24"/>
                <w:szCs w:val="24"/>
                <w:lang w:val="ja-JP"/>
              </w:rPr>
              <w:t>事項の</w:t>
            </w:r>
            <w:r w:rsidRPr="00DB3E89">
              <w:rPr>
                <w:rFonts w:ascii="ＭＳ 明朝" w:eastAsia="ＭＳ 明朝" w:cs="ＭＳ 明朝"/>
                <w:color w:val="000000" w:themeColor="text1"/>
                <w:kern w:val="0"/>
                <w:sz w:val="24"/>
                <w:szCs w:val="24"/>
                <w:lang w:val="ja-JP"/>
              </w:rPr>
              <w:t>検討においては、当事者の意見を十分に反映できる仕組みが必要。</w:t>
            </w:r>
          </w:p>
          <w:p w14:paraId="602F43A1" w14:textId="37F0C5FE" w:rsidR="009A2938" w:rsidRPr="00DB3E89" w:rsidRDefault="009A2938" w:rsidP="00212775">
            <w:pPr>
              <w:widowControl/>
              <w:spacing w:beforeLines="50" w:before="120"/>
              <w:ind w:left="240" w:hangingChars="100" w:hanging="240"/>
              <w:jc w:val="left"/>
              <w:rPr>
                <w:rFonts w:ascii="ＭＳ 明朝" w:eastAsia="ＭＳ 明朝" w:cs="ＭＳ 明朝"/>
                <w:color w:val="000000" w:themeColor="text1"/>
                <w:kern w:val="0"/>
                <w:sz w:val="24"/>
                <w:szCs w:val="24"/>
                <w:lang w:val="ja-JP"/>
              </w:rPr>
            </w:pPr>
          </w:p>
        </w:tc>
        <w:tc>
          <w:tcPr>
            <w:tcW w:w="4397" w:type="dxa"/>
          </w:tcPr>
          <w:p w14:paraId="2CC1054F" w14:textId="77777777" w:rsidR="0011047F" w:rsidRPr="00DB3E89" w:rsidRDefault="0011047F" w:rsidP="00212775">
            <w:pPr>
              <w:widowControl/>
              <w:spacing w:beforeLines="50" w:before="120"/>
              <w:ind w:left="240" w:hangingChars="100" w:hanging="240"/>
              <w:jc w:val="left"/>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（区政への参加及び参画）</w:t>
            </w:r>
          </w:p>
          <w:p w14:paraId="10426FE7" w14:textId="2636B283" w:rsidR="009A2938" w:rsidRPr="00DB3E89" w:rsidRDefault="0059497A" w:rsidP="0011047F">
            <w:pPr>
              <w:widowControl/>
              <w:ind w:left="240" w:hangingChars="100" w:hanging="240"/>
              <w:jc w:val="left"/>
              <w:rPr>
                <w:rFonts w:ascii="ＭＳ ゴシック" w:eastAsia="ＭＳ ゴシック" w:hAnsi="ＭＳ ゴシック" w:cs="ＭＳ 明朝"/>
                <w:color w:val="000000" w:themeColor="text1"/>
                <w:kern w:val="0"/>
                <w:sz w:val="24"/>
                <w:szCs w:val="24"/>
                <w:lang w:val="ja-JP"/>
              </w:rPr>
            </w:pPr>
            <w:r w:rsidRPr="00DB3E89">
              <w:rPr>
                <w:rFonts w:ascii="ＭＳ ゴシック" w:eastAsia="ＭＳ ゴシック" w:hAnsi="ＭＳ ゴシック" w:cs="ＭＳ 明朝" w:hint="eastAsia"/>
                <w:color w:val="000000" w:themeColor="text1"/>
                <w:kern w:val="0"/>
                <w:sz w:val="24"/>
                <w:szCs w:val="24"/>
                <w:lang w:val="ja-JP"/>
              </w:rPr>
              <w:t>第８条の３　区は、区の政策の立案に関して、区民の参加を求める会議等の開催に当たっては、障害者等が参加し、及び参画することができるよう、その特性に応じた環境の整備に努めるものとする。</w:t>
            </w:r>
          </w:p>
        </w:tc>
      </w:tr>
    </w:tbl>
    <w:p w14:paraId="32801020" w14:textId="3C9707C1" w:rsidR="000859C3" w:rsidRDefault="000859C3">
      <w:pPr>
        <w:widowControl/>
        <w:jc w:val="left"/>
        <w:rPr>
          <w:rFonts w:ascii="ＭＳ 明朝" w:eastAsia="ＭＳ 明朝" w:cs="ＭＳ 明朝"/>
          <w:kern w:val="0"/>
          <w:sz w:val="24"/>
          <w:szCs w:val="24"/>
          <w:lang w:val="ja-JP"/>
        </w:rPr>
      </w:pPr>
    </w:p>
    <w:p w14:paraId="23DFBA29" w14:textId="77777777" w:rsidR="0011047F" w:rsidRDefault="000859C3">
      <w:pPr>
        <w:widowControl/>
        <w:jc w:val="left"/>
        <w:rPr>
          <w:rFonts w:ascii="ＭＳ 明朝" w:eastAsia="ＭＳ 明朝" w:cs="ＭＳ 明朝"/>
          <w:kern w:val="0"/>
          <w:sz w:val="24"/>
          <w:szCs w:val="24"/>
          <w:lang w:val="ja-JP"/>
        </w:rPr>
        <w:sectPr w:rsidR="0011047F" w:rsidSect="00874A4B">
          <w:footerReference w:type="default" r:id="rId8"/>
          <w:pgSz w:w="16838" w:h="11906" w:orient="landscape" w:code="9"/>
          <w:pgMar w:top="902" w:right="902" w:bottom="510" w:left="902" w:header="567" w:footer="0" w:gutter="0"/>
          <w:cols w:space="720"/>
          <w:noEndnote/>
          <w:docGrid w:linePitch="286"/>
        </w:sectPr>
      </w:pPr>
      <w:r>
        <w:rPr>
          <w:rFonts w:ascii="ＭＳ 明朝" w:eastAsia="ＭＳ 明朝" w:cs="ＭＳ 明朝"/>
          <w:kern w:val="0"/>
          <w:sz w:val="24"/>
          <w:szCs w:val="24"/>
          <w:lang w:val="ja-JP"/>
        </w:rPr>
        <w:br w:type="page"/>
      </w:r>
    </w:p>
    <w:p w14:paraId="4668EC8D" w14:textId="0102CFEA" w:rsidR="0011047F" w:rsidRPr="0011047F" w:rsidRDefault="0011047F" w:rsidP="009E6E02">
      <w:pPr>
        <w:autoSpaceDE w:val="0"/>
        <w:autoSpaceDN w:val="0"/>
        <w:adjustRightInd w:val="0"/>
        <w:spacing w:line="336" w:lineRule="atLeast"/>
        <w:jc w:val="right"/>
        <w:rPr>
          <w:rFonts w:ascii="ＭＳ 明朝" w:eastAsia="ＭＳ 明朝" w:cs="ＭＳ 明朝"/>
          <w:kern w:val="0"/>
          <w:sz w:val="24"/>
          <w:szCs w:val="24"/>
          <w:lang w:val="ja-JP"/>
        </w:rPr>
      </w:pPr>
      <w:r w:rsidRPr="0011047F">
        <w:rPr>
          <w:rFonts w:ascii="ＭＳ 明朝" w:eastAsia="ＭＳ 明朝" w:cs="ＭＳ 明朝" w:hint="eastAsia"/>
          <w:kern w:val="0"/>
          <w:sz w:val="24"/>
          <w:szCs w:val="24"/>
          <w:bdr w:val="single" w:sz="4" w:space="0" w:color="auto"/>
          <w:lang w:val="ja-JP"/>
        </w:rPr>
        <w:lastRenderedPageBreak/>
        <w:t>別紙２</w:t>
      </w:r>
      <w:r w:rsidR="009E6E02">
        <w:rPr>
          <w:rFonts w:ascii="ＭＳ 明朝" w:eastAsia="ＭＳ 明朝" w:cs="ＭＳ 明朝" w:hint="eastAsia"/>
          <w:kern w:val="0"/>
          <w:sz w:val="24"/>
          <w:szCs w:val="24"/>
          <w:bdr w:val="single" w:sz="4" w:space="0" w:color="auto"/>
          <w:lang w:val="ja-JP"/>
        </w:rPr>
        <w:t xml:space="preserve"> </w:t>
      </w:r>
    </w:p>
    <w:p w14:paraId="367D0074" w14:textId="38B917E6" w:rsidR="00956A2C" w:rsidRDefault="00956A2C" w:rsidP="00956A2C">
      <w:pPr>
        <w:autoSpaceDE w:val="0"/>
        <w:autoSpaceDN w:val="0"/>
        <w:adjustRightInd w:val="0"/>
        <w:spacing w:line="336" w:lineRule="atLeast"/>
        <w:jc w:val="center"/>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世田谷区障害理解の促進と地域共生社会の実現をめざす条例の一部を改正する条例</w:t>
      </w:r>
      <w:r w:rsidR="0073459F">
        <w:rPr>
          <w:rFonts w:ascii="ＭＳ 明朝" w:eastAsia="ＭＳ 明朝" w:cs="ＭＳ 明朝" w:hint="eastAsia"/>
          <w:kern w:val="0"/>
          <w:sz w:val="24"/>
          <w:szCs w:val="24"/>
          <w:lang w:val="ja-JP"/>
        </w:rPr>
        <w:t>（素案）</w:t>
      </w:r>
      <w:r>
        <w:rPr>
          <w:rFonts w:ascii="ＭＳ 明朝" w:eastAsia="ＭＳ 明朝" w:cs="ＭＳ 明朝" w:hint="eastAsia"/>
          <w:kern w:val="0"/>
          <w:sz w:val="24"/>
          <w:szCs w:val="24"/>
          <w:lang w:val="ja-JP"/>
        </w:rPr>
        <w:t>新旧対照表</w:t>
      </w:r>
    </w:p>
    <w:p w14:paraId="74873B3A" w14:textId="77777777" w:rsidR="00956A2C" w:rsidRDefault="00956A2C" w:rsidP="00956A2C">
      <w:pPr>
        <w:autoSpaceDE w:val="0"/>
        <w:autoSpaceDN w:val="0"/>
        <w:adjustRightInd w:val="0"/>
        <w:spacing w:line="336" w:lineRule="atLeast"/>
        <w:jc w:val="left"/>
        <w:rPr>
          <w:rFonts w:ascii="ＭＳ 明朝" w:eastAsia="ＭＳ 明朝" w:cs="ＭＳ 明朝"/>
          <w:kern w:val="0"/>
          <w:sz w:val="24"/>
          <w:szCs w:val="24"/>
          <w:lang w:val="ja-JP"/>
        </w:rPr>
      </w:pPr>
    </w:p>
    <w:tbl>
      <w:tblPr>
        <w:tblW w:w="15038" w:type="dxa"/>
        <w:tblInd w:w="8" w:type="dxa"/>
        <w:tblBorders>
          <w:top w:val="none" w:sz="6" w:space="0" w:color="auto"/>
          <w:left w:val="none" w:sz="6" w:space="0" w:color="auto"/>
          <w:bottom w:val="none" w:sz="6" w:space="0" w:color="auto"/>
          <w:right w:val="none" w:sz="6" w:space="0" w:color="auto"/>
          <w:insideH w:val="none" w:sz="6" w:space="0" w:color="auto"/>
          <w:insideV w:val="none" w:sz="6" w:space="0" w:color="auto"/>
        </w:tblBorders>
        <w:tblLayout w:type="fixed"/>
        <w:tblCellMar>
          <w:left w:w="0" w:type="dxa"/>
          <w:right w:w="0" w:type="dxa"/>
        </w:tblCellMar>
        <w:tblLook w:val="0000" w:firstRow="0" w:lastRow="0" w:firstColumn="0" w:lastColumn="0" w:noHBand="0" w:noVBand="0"/>
      </w:tblPr>
      <w:tblGrid>
        <w:gridCol w:w="7519"/>
        <w:gridCol w:w="7519"/>
      </w:tblGrid>
      <w:tr w:rsidR="00956A2C" w14:paraId="56935D7A" w14:textId="77777777" w:rsidTr="0059497A">
        <w:trPr>
          <w:tblHeader/>
        </w:trPr>
        <w:tc>
          <w:tcPr>
            <w:tcW w:w="7519" w:type="dxa"/>
            <w:tcBorders>
              <w:top w:val="single" w:sz="6" w:space="0" w:color="auto"/>
              <w:left w:val="single" w:sz="6" w:space="0" w:color="auto"/>
              <w:bottom w:val="single" w:sz="6" w:space="0" w:color="auto"/>
              <w:right w:val="single" w:sz="6" w:space="0" w:color="auto"/>
            </w:tcBorders>
            <w:shd w:val="clear" w:color="auto" w:fill="FFFFFF"/>
          </w:tcPr>
          <w:p w14:paraId="02F81F27" w14:textId="77777777" w:rsidR="00956A2C" w:rsidRDefault="00956A2C" w:rsidP="009861A9">
            <w:pPr>
              <w:autoSpaceDE w:val="0"/>
              <w:autoSpaceDN w:val="0"/>
              <w:adjustRightInd w:val="0"/>
              <w:spacing w:line="336" w:lineRule="atLeast"/>
              <w:jc w:val="center"/>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改正後</w:t>
            </w:r>
          </w:p>
        </w:tc>
        <w:tc>
          <w:tcPr>
            <w:tcW w:w="7519" w:type="dxa"/>
            <w:tcBorders>
              <w:top w:val="single" w:sz="6" w:space="0" w:color="auto"/>
              <w:left w:val="single" w:sz="6" w:space="0" w:color="auto"/>
              <w:bottom w:val="single" w:sz="6" w:space="0" w:color="auto"/>
              <w:right w:val="single" w:sz="6" w:space="0" w:color="auto"/>
            </w:tcBorders>
            <w:shd w:val="clear" w:color="auto" w:fill="FFFFFF"/>
          </w:tcPr>
          <w:p w14:paraId="03CFD10C" w14:textId="77777777" w:rsidR="00956A2C" w:rsidRDefault="00956A2C" w:rsidP="009861A9">
            <w:pPr>
              <w:autoSpaceDE w:val="0"/>
              <w:autoSpaceDN w:val="0"/>
              <w:adjustRightInd w:val="0"/>
              <w:spacing w:line="336" w:lineRule="atLeast"/>
              <w:jc w:val="center"/>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改正前</w:t>
            </w:r>
          </w:p>
        </w:tc>
      </w:tr>
      <w:tr w:rsidR="0059497A" w14:paraId="7D026D8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E75F0EB" w14:textId="628EEC7B" w:rsidR="0059497A" w:rsidRDefault="0059497A" w:rsidP="0059497A">
            <w:pPr>
              <w:autoSpaceDE w:val="0"/>
              <w:autoSpaceDN w:val="0"/>
              <w:adjustRightInd w:val="0"/>
              <w:spacing w:line="336" w:lineRule="atLeast"/>
              <w:ind w:left="72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w:t>
            </w:r>
          </w:p>
        </w:tc>
        <w:tc>
          <w:tcPr>
            <w:tcW w:w="7519" w:type="dxa"/>
            <w:tcBorders>
              <w:top w:val="nil"/>
              <w:bottom w:val="nil"/>
            </w:tcBorders>
            <w:shd w:val="clear" w:color="auto" w:fill="FFFFFF"/>
          </w:tcPr>
          <w:p w14:paraId="3DA84F99" w14:textId="17505B72" w:rsidR="0059497A" w:rsidRDefault="0059497A" w:rsidP="0059497A">
            <w:pPr>
              <w:autoSpaceDE w:val="0"/>
              <w:autoSpaceDN w:val="0"/>
              <w:adjustRightInd w:val="0"/>
              <w:spacing w:line="336" w:lineRule="atLeast"/>
              <w:ind w:left="72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w:t>
            </w:r>
          </w:p>
        </w:tc>
      </w:tr>
      <w:tr w:rsidR="0059497A" w14:paraId="76A1DC9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130E926" w14:textId="68C5E2AD" w:rsidR="0059497A" w:rsidRDefault="0059497A" w:rsidP="0059497A">
            <w:pPr>
              <w:autoSpaceDE w:val="0"/>
              <w:autoSpaceDN w:val="0"/>
              <w:adjustRightInd w:val="0"/>
              <w:spacing w:line="336" w:lineRule="atLeast"/>
              <w:jc w:val="righ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令和４年９月</w:t>
            </w:r>
            <w:r>
              <w:rPr>
                <w:rFonts w:ascii="ＭＳ 明朝" w:eastAsia="ＭＳ 明朝" w:cs="ＭＳ 明朝"/>
                <w:kern w:val="0"/>
                <w:sz w:val="24"/>
                <w:szCs w:val="24"/>
                <w:lang w:val="ja-JP"/>
              </w:rPr>
              <w:t>30</w:t>
            </w:r>
            <w:r>
              <w:rPr>
                <w:rFonts w:ascii="ＭＳ 明朝" w:eastAsia="ＭＳ 明朝" w:cs="ＭＳ 明朝" w:hint="eastAsia"/>
                <w:kern w:val="0"/>
                <w:sz w:val="24"/>
                <w:szCs w:val="24"/>
                <w:lang w:val="ja-JP"/>
              </w:rPr>
              <w:t>日条例第</w:t>
            </w:r>
            <w:r>
              <w:rPr>
                <w:rFonts w:ascii="ＭＳ 明朝" w:eastAsia="ＭＳ 明朝" w:cs="ＭＳ 明朝"/>
                <w:kern w:val="0"/>
                <w:sz w:val="24"/>
                <w:szCs w:val="24"/>
                <w:lang w:val="ja-JP"/>
              </w:rPr>
              <w:t>41</w:t>
            </w:r>
            <w:r>
              <w:rPr>
                <w:rFonts w:ascii="ＭＳ 明朝" w:eastAsia="ＭＳ 明朝" w:cs="ＭＳ 明朝" w:hint="eastAsia"/>
                <w:kern w:val="0"/>
                <w:sz w:val="24"/>
                <w:szCs w:val="24"/>
                <w:lang w:val="ja-JP"/>
              </w:rPr>
              <w:t>号</w:t>
            </w:r>
          </w:p>
        </w:tc>
        <w:tc>
          <w:tcPr>
            <w:tcW w:w="7519" w:type="dxa"/>
            <w:tcBorders>
              <w:top w:val="nil"/>
              <w:bottom w:val="nil"/>
            </w:tcBorders>
            <w:shd w:val="clear" w:color="auto" w:fill="FFFFFF"/>
          </w:tcPr>
          <w:p w14:paraId="2C6D42A1" w14:textId="36D60F2A" w:rsidR="0059497A" w:rsidRDefault="0059497A" w:rsidP="0059497A">
            <w:pPr>
              <w:autoSpaceDE w:val="0"/>
              <w:autoSpaceDN w:val="0"/>
              <w:adjustRightInd w:val="0"/>
              <w:spacing w:line="336" w:lineRule="atLeast"/>
              <w:jc w:val="righ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令和４年９月</w:t>
            </w:r>
            <w:r>
              <w:rPr>
                <w:rFonts w:ascii="ＭＳ 明朝" w:eastAsia="ＭＳ 明朝" w:cs="ＭＳ 明朝"/>
                <w:kern w:val="0"/>
                <w:sz w:val="24"/>
                <w:szCs w:val="24"/>
                <w:lang w:val="ja-JP"/>
              </w:rPr>
              <w:t>30</w:t>
            </w:r>
            <w:r>
              <w:rPr>
                <w:rFonts w:ascii="ＭＳ 明朝" w:eastAsia="ＭＳ 明朝" w:cs="ＭＳ 明朝" w:hint="eastAsia"/>
                <w:kern w:val="0"/>
                <w:sz w:val="24"/>
                <w:szCs w:val="24"/>
                <w:lang w:val="ja-JP"/>
              </w:rPr>
              <w:t>日条例第</w:t>
            </w:r>
            <w:r>
              <w:rPr>
                <w:rFonts w:ascii="ＭＳ 明朝" w:eastAsia="ＭＳ 明朝" w:cs="ＭＳ 明朝"/>
                <w:kern w:val="0"/>
                <w:sz w:val="24"/>
                <w:szCs w:val="24"/>
                <w:lang w:val="ja-JP"/>
              </w:rPr>
              <w:t>41</w:t>
            </w:r>
            <w:r>
              <w:rPr>
                <w:rFonts w:ascii="ＭＳ 明朝" w:eastAsia="ＭＳ 明朝" w:cs="ＭＳ 明朝" w:hint="eastAsia"/>
                <w:kern w:val="0"/>
                <w:sz w:val="24"/>
                <w:szCs w:val="24"/>
                <w:lang w:val="ja-JP"/>
              </w:rPr>
              <w:t>号</w:t>
            </w:r>
          </w:p>
        </w:tc>
      </w:tr>
      <w:tr w:rsidR="0059497A" w14:paraId="69F830D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A97D52F" w14:textId="0E9CA04B" w:rsidR="0059497A" w:rsidRDefault="0059497A" w:rsidP="0059497A">
            <w:pPr>
              <w:autoSpaceDE w:val="0"/>
              <w:autoSpaceDN w:val="0"/>
              <w:adjustRightInd w:val="0"/>
              <w:spacing w:line="336" w:lineRule="atLeast"/>
              <w:ind w:left="19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改正</w:t>
            </w:r>
          </w:p>
        </w:tc>
        <w:tc>
          <w:tcPr>
            <w:tcW w:w="7519" w:type="dxa"/>
            <w:tcBorders>
              <w:top w:val="nil"/>
              <w:bottom w:val="nil"/>
            </w:tcBorders>
            <w:shd w:val="clear" w:color="auto" w:fill="FFFFFF"/>
          </w:tcPr>
          <w:p w14:paraId="6DDA478F" w14:textId="7EADB72E" w:rsidR="0059497A" w:rsidRDefault="0059497A" w:rsidP="0059497A">
            <w:pPr>
              <w:autoSpaceDE w:val="0"/>
              <w:autoSpaceDN w:val="0"/>
              <w:adjustRightInd w:val="0"/>
              <w:spacing w:line="336" w:lineRule="atLeast"/>
              <w:ind w:left="19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改正</w:t>
            </w:r>
          </w:p>
        </w:tc>
      </w:tr>
      <w:tr w:rsidR="0059497A" w14:paraId="55BB0B0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1764D31" w14:textId="26B58F41" w:rsidR="0059497A" w:rsidRDefault="0059497A" w:rsidP="0059497A">
            <w:pPr>
              <w:autoSpaceDE w:val="0"/>
              <w:autoSpaceDN w:val="0"/>
              <w:adjustRightInd w:val="0"/>
              <w:spacing w:line="336" w:lineRule="atLeast"/>
              <w:ind w:left="28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令和５年６月</w:t>
            </w:r>
            <w:r>
              <w:rPr>
                <w:rFonts w:ascii="ＭＳ 明朝" w:eastAsia="ＭＳ 明朝" w:cs="ＭＳ 明朝"/>
                <w:kern w:val="0"/>
                <w:sz w:val="24"/>
                <w:szCs w:val="24"/>
                <w:lang w:val="ja-JP"/>
              </w:rPr>
              <w:t>27</w:t>
            </w:r>
            <w:r>
              <w:rPr>
                <w:rFonts w:ascii="ＭＳ 明朝" w:eastAsia="ＭＳ 明朝" w:cs="ＭＳ 明朝" w:hint="eastAsia"/>
                <w:kern w:val="0"/>
                <w:sz w:val="24"/>
                <w:szCs w:val="24"/>
                <w:lang w:val="ja-JP"/>
              </w:rPr>
              <w:t>日条例第</w:t>
            </w:r>
            <w:r>
              <w:rPr>
                <w:rFonts w:ascii="ＭＳ 明朝" w:eastAsia="ＭＳ 明朝" w:cs="ＭＳ 明朝"/>
                <w:kern w:val="0"/>
                <w:sz w:val="24"/>
                <w:szCs w:val="24"/>
                <w:lang w:val="ja-JP"/>
              </w:rPr>
              <w:t>38</w:t>
            </w:r>
            <w:r>
              <w:rPr>
                <w:rFonts w:ascii="ＭＳ 明朝" w:eastAsia="ＭＳ 明朝" w:cs="ＭＳ 明朝" w:hint="eastAsia"/>
                <w:kern w:val="0"/>
                <w:sz w:val="24"/>
                <w:szCs w:val="24"/>
                <w:lang w:val="ja-JP"/>
              </w:rPr>
              <w:t>号</w:t>
            </w:r>
          </w:p>
        </w:tc>
        <w:tc>
          <w:tcPr>
            <w:tcW w:w="7519" w:type="dxa"/>
            <w:tcBorders>
              <w:top w:val="nil"/>
              <w:bottom w:val="nil"/>
            </w:tcBorders>
            <w:shd w:val="clear" w:color="auto" w:fill="FFFFFF"/>
          </w:tcPr>
          <w:p w14:paraId="627C4DA1" w14:textId="69DDD857" w:rsidR="0059497A" w:rsidRDefault="0059497A" w:rsidP="0059497A">
            <w:pPr>
              <w:autoSpaceDE w:val="0"/>
              <w:autoSpaceDN w:val="0"/>
              <w:adjustRightInd w:val="0"/>
              <w:spacing w:line="336" w:lineRule="atLeast"/>
              <w:ind w:left="28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令和５年６月</w:t>
            </w:r>
            <w:r>
              <w:rPr>
                <w:rFonts w:ascii="ＭＳ 明朝" w:eastAsia="ＭＳ 明朝" w:cs="ＭＳ 明朝"/>
                <w:kern w:val="0"/>
                <w:sz w:val="24"/>
                <w:szCs w:val="24"/>
                <w:lang w:val="ja-JP"/>
              </w:rPr>
              <w:t>27</w:t>
            </w:r>
            <w:r>
              <w:rPr>
                <w:rFonts w:ascii="ＭＳ 明朝" w:eastAsia="ＭＳ 明朝" w:cs="ＭＳ 明朝" w:hint="eastAsia"/>
                <w:kern w:val="0"/>
                <w:sz w:val="24"/>
                <w:szCs w:val="24"/>
                <w:lang w:val="ja-JP"/>
              </w:rPr>
              <w:t>日条例第</w:t>
            </w:r>
            <w:r>
              <w:rPr>
                <w:rFonts w:ascii="ＭＳ 明朝" w:eastAsia="ＭＳ 明朝" w:cs="ＭＳ 明朝"/>
                <w:kern w:val="0"/>
                <w:sz w:val="24"/>
                <w:szCs w:val="24"/>
                <w:lang w:val="ja-JP"/>
              </w:rPr>
              <w:t>38</w:t>
            </w:r>
            <w:r>
              <w:rPr>
                <w:rFonts w:ascii="ＭＳ 明朝" w:eastAsia="ＭＳ 明朝" w:cs="ＭＳ 明朝" w:hint="eastAsia"/>
                <w:kern w:val="0"/>
                <w:sz w:val="24"/>
                <w:szCs w:val="24"/>
                <w:lang w:val="ja-JP"/>
              </w:rPr>
              <w:t>号</w:t>
            </w:r>
          </w:p>
        </w:tc>
      </w:tr>
      <w:tr w:rsidR="0059497A" w14:paraId="215C9C5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3A20653" w14:textId="5EB7E9BA" w:rsidR="0059497A" w:rsidRDefault="0059497A" w:rsidP="0059497A">
            <w:pPr>
              <w:autoSpaceDE w:val="0"/>
              <w:autoSpaceDN w:val="0"/>
              <w:adjustRightInd w:val="0"/>
              <w:spacing w:line="336" w:lineRule="atLeast"/>
              <w:ind w:left="7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w:t>
            </w:r>
          </w:p>
        </w:tc>
        <w:tc>
          <w:tcPr>
            <w:tcW w:w="7519" w:type="dxa"/>
            <w:tcBorders>
              <w:top w:val="nil"/>
              <w:bottom w:val="nil"/>
            </w:tcBorders>
            <w:shd w:val="clear" w:color="auto" w:fill="FFFFFF"/>
          </w:tcPr>
          <w:p w14:paraId="79D95346" w14:textId="019D6A40" w:rsidR="0059497A" w:rsidRDefault="0059497A" w:rsidP="0059497A">
            <w:pPr>
              <w:autoSpaceDE w:val="0"/>
              <w:autoSpaceDN w:val="0"/>
              <w:adjustRightInd w:val="0"/>
              <w:spacing w:line="336" w:lineRule="atLeast"/>
              <w:ind w:left="7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世田谷区障害理解の促進と地域共生社会の実現をめざす条例</w:t>
            </w:r>
          </w:p>
        </w:tc>
      </w:tr>
      <w:tr w:rsidR="0059497A" w14:paraId="390A3C6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8E59AE0" w14:textId="53514AA8"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目次</w:t>
            </w:r>
          </w:p>
        </w:tc>
        <w:tc>
          <w:tcPr>
            <w:tcW w:w="7519" w:type="dxa"/>
            <w:tcBorders>
              <w:top w:val="nil"/>
              <w:bottom w:val="nil"/>
            </w:tcBorders>
            <w:shd w:val="clear" w:color="auto" w:fill="FFFFFF"/>
          </w:tcPr>
          <w:p w14:paraId="1B738035" w14:textId="42250B79"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目次</w:t>
            </w:r>
          </w:p>
        </w:tc>
      </w:tr>
      <w:tr w:rsidR="0059497A" w14:paraId="7C660B5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8BC42BD" w14:textId="0E2D9B67"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前文</w:t>
            </w:r>
          </w:p>
        </w:tc>
        <w:tc>
          <w:tcPr>
            <w:tcW w:w="7519" w:type="dxa"/>
            <w:tcBorders>
              <w:top w:val="nil"/>
              <w:bottom w:val="nil"/>
            </w:tcBorders>
            <w:shd w:val="clear" w:color="auto" w:fill="FFFFFF"/>
          </w:tcPr>
          <w:p w14:paraId="49592826" w14:textId="141E6AF4"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前文</w:t>
            </w:r>
          </w:p>
        </w:tc>
      </w:tr>
      <w:tr w:rsidR="0059497A" w14:paraId="026F9F4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1CD60F7" w14:textId="21A844C8"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第１章　総則（第１条―第８条</w:t>
            </w:r>
            <w:r w:rsidRPr="00453381">
              <w:rPr>
                <w:rFonts w:ascii="ＭＳ 明朝" w:eastAsia="ＭＳ 明朝" w:cs="ＭＳ 明朝" w:hint="eastAsia"/>
                <w:color w:val="FF0000"/>
                <w:kern w:val="0"/>
                <w:sz w:val="24"/>
                <w:szCs w:val="24"/>
                <w:u w:val="single"/>
                <w:lang w:val="ja-JP"/>
              </w:rPr>
              <w:t>の３</w:t>
            </w:r>
            <w:r>
              <w:rPr>
                <w:rFonts w:ascii="ＭＳ 明朝" w:eastAsia="ＭＳ 明朝" w:cs="ＭＳ 明朝" w:hint="eastAsia"/>
                <w:kern w:val="0"/>
                <w:sz w:val="24"/>
                <w:szCs w:val="24"/>
                <w:lang w:val="ja-JP"/>
              </w:rPr>
              <w:t>）</w:t>
            </w:r>
          </w:p>
        </w:tc>
        <w:tc>
          <w:tcPr>
            <w:tcW w:w="7519" w:type="dxa"/>
            <w:tcBorders>
              <w:top w:val="nil"/>
              <w:bottom w:val="nil"/>
            </w:tcBorders>
            <w:shd w:val="clear" w:color="auto" w:fill="FFFFFF"/>
          </w:tcPr>
          <w:p w14:paraId="6F0DE0A2" w14:textId="33464032"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第１章　総則（第１条―第８条）</w:t>
            </w:r>
          </w:p>
        </w:tc>
      </w:tr>
      <w:tr w:rsidR="0059497A" w14:paraId="0CAE5AA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F3DA349" w14:textId="54E67BAC"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第２章　障害に対する理解の促進及び障害を理由とする差別の解消のための施策（第９条―第</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条）</w:t>
            </w:r>
          </w:p>
        </w:tc>
        <w:tc>
          <w:tcPr>
            <w:tcW w:w="7519" w:type="dxa"/>
            <w:tcBorders>
              <w:top w:val="nil"/>
              <w:bottom w:val="nil"/>
            </w:tcBorders>
            <w:shd w:val="clear" w:color="auto" w:fill="FFFFFF"/>
          </w:tcPr>
          <w:p w14:paraId="4AADE81C" w14:textId="4E6CC95F"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第２章　障害に対する理解の促進及び障害を理由とする差別の解消のための施策（第９条―第</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条）</w:t>
            </w:r>
          </w:p>
        </w:tc>
      </w:tr>
      <w:tr w:rsidR="0059497A" w14:paraId="4F3819B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7D99D41" w14:textId="5368E45A"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第３章　安心して暮らし続けることができる地域づくり並びに参加及び活躍の場の拡大のための施策（第</w:t>
            </w:r>
            <w:r>
              <w:rPr>
                <w:rFonts w:ascii="ＭＳ 明朝" w:eastAsia="ＭＳ 明朝" w:cs="ＭＳ 明朝"/>
                <w:kern w:val="0"/>
                <w:sz w:val="24"/>
                <w:szCs w:val="24"/>
                <w:lang w:val="ja-JP"/>
              </w:rPr>
              <w:t>13</w:t>
            </w:r>
            <w:r>
              <w:rPr>
                <w:rFonts w:ascii="ＭＳ 明朝" w:eastAsia="ＭＳ 明朝" w:cs="ＭＳ 明朝" w:hint="eastAsia"/>
                <w:kern w:val="0"/>
                <w:sz w:val="24"/>
                <w:szCs w:val="24"/>
                <w:lang w:val="ja-JP"/>
              </w:rPr>
              <w:t>条―第</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条）</w:t>
            </w:r>
          </w:p>
        </w:tc>
        <w:tc>
          <w:tcPr>
            <w:tcW w:w="7519" w:type="dxa"/>
            <w:tcBorders>
              <w:top w:val="nil"/>
              <w:bottom w:val="nil"/>
            </w:tcBorders>
            <w:shd w:val="clear" w:color="auto" w:fill="FFFFFF"/>
          </w:tcPr>
          <w:p w14:paraId="12728A80" w14:textId="64EF2968"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第３章　安心して暮らし続けることができる地域づくり並びに参加及び活躍の場の拡大のための施策（第</w:t>
            </w:r>
            <w:r>
              <w:rPr>
                <w:rFonts w:ascii="ＭＳ 明朝" w:eastAsia="ＭＳ 明朝" w:cs="ＭＳ 明朝"/>
                <w:kern w:val="0"/>
                <w:sz w:val="24"/>
                <w:szCs w:val="24"/>
                <w:lang w:val="ja-JP"/>
              </w:rPr>
              <w:t>13</w:t>
            </w:r>
            <w:r>
              <w:rPr>
                <w:rFonts w:ascii="ＭＳ 明朝" w:eastAsia="ＭＳ 明朝" w:cs="ＭＳ 明朝" w:hint="eastAsia"/>
                <w:kern w:val="0"/>
                <w:sz w:val="24"/>
                <w:szCs w:val="24"/>
                <w:lang w:val="ja-JP"/>
              </w:rPr>
              <w:t>条―第</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条）</w:t>
            </w:r>
          </w:p>
        </w:tc>
      </w:tr>
      <w:tr w:rsidR="0059497A" w14:paraId="60E17A4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63EF9FD" w14:textId="1869021F"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第４章　情報コミュニケーションの推進のための施策（第</w:t>
            </w:r>
            <w:r>
              <w:rPr>
                <w:rFonts w:ascii="ＭＳ 明朝" w:eastAsia="ＭＳ 明朝" w:cs="ＭＳ 明朝"/>
                <w:kern w:val="0"/>
                <w:sz w:val="24"/>
                <w:szCs w:val="24"/>
                <w:lang w:val="ja-JP"/>
              </w:rPr>
              <w:t>21</w:t>
            </w:r>
            <w:r>
              <w:rPr>
                <w:rFonts w:ascii="ＭＳ 明朝" w:eastAsia="ＭＳ 明朝" w:cs="ＭＳ 明朝" w:hint="eastAsia"/>
                <w:kern w:val="0"/>
                <w:sz w:val="24"/>
                <w:szCs w:val="24"/>
                <w:lang w:val="ja-JP"/>
              </w:rPr>
              <w:t>条・第</w:t>
            </w:r>
            <w:r>
              <w:rPr>
                <w:rFonts w:ascii="ＭＳ 明朝" w:eastAsia="ＭＳ 明朝" w:cs="ＭＳ 明朝"/>
                <w:kern w:val="0"/>
                <w:sz w:val="24"/>
                <w:szCs w:val="24"/>
                <w:lang w:val="ja-JP"/>
              </w:rPr>
              <w:t>22</w:t>
            </w:r>
            <w:r>
              <w:rPr>
                <w:rFonts w:ascii="ＭＳ 明朝" w:eastAsia="ＭＳ 明朝" w:cs="ＭＳ 明朝" w:hint="eastAsia"/>
                <w:kern w:val="0"/>
                <w:sz w:val="24"/>
                <w:szCs w:val="24"/>
                <w:lang w:val="ja-JP"/>
              </w:rPr>
              <w:t>条）</w:t>
            </w:r>
          </w:p>
        </w:tc>
        <w:tc>
          <w:tcPr>
            <w:tcW w:w="7519" w:type="dxa"/>
            <w:tcBorders>
              <w:top w:val="nil"/>
              <w:bottom w:val="nil"/>
            </w:tcBorders>
            <w:shd w:val="clear" w:color="auto" w:fill="FFFFFF"/>
          </w:tcPr>
          <w:p w14:paraId="29093275" w14:textId="345B5859" w:rsidR="0059497A" w:rsidRDefault="0059497A" w:rsidP="0059497A">
            <w:pPr>
              <w:autoSpaceDE w:val="0"/>
              <w:autoSpaceDN w:val="0"/>
              <w:adjustRightInd w:val="0"/>
              <w:spacing w:line="336" w:lineRule="atLeast"/>
              <w:ind w:left="12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第４章　情報コミュニケーションの推進のための施策（第</w:t>
            </w:r>
            <w:r>
              <w:rPr>
                <w:rFonts w:ascii="ＭＳ 明朝" w:eastAsia="ＭＳ 明朝" w:cs="ＭＳ 明朝"/>
                <w:kern w:val="0"/>
                <w:sz w:val="24"/>
                <w:szCs w:val="24"/>
                <w:lang w:val="ja-JP"/>
              </w:rPr>
              <w:t>21</w:t>
            </w:r>
            <w:r>
              <w:rPr>
                <w:rFonts w:ascii="ＭＳ 明朝" w:eastAsia="ＭＳ 明朝" w:cs="ＭＳ 明朝" w:hint="eastAsia"/>
                <w:kern w:val="0"/>
                <w:sz w:val="24"/>
                <w:szCs w:val="24"/>
                <w:lang w:val="ja-JP"/>
              </w:rPr>
              <w:t>条・第</w:t>
            </w:r>
            <w:r>
              <w:rPr>
                <w:rFonts w:ascii="ＭＳ 明朝" w:eastAsia="ＭＳ 明朝" w:cs="ＭＳ 明朝"/>
                <w:kern w:val="0"/>
                <w:sz w:val="24"/>
                <w:szCs w:val="24"/>
                <w:lang w:val="ja-JP"/>
              </w:rPr>
              <w:t>22</w:t>
            </w:r>
            <w:r>
              <w:rPr>
                <w:rFonts w:ascii="ＭＳ 明朝" w:eastAsia="ＭＳ 明朝" w:cs="ＭＳ 明朝" w:hint="eastAsia"/>
                <w:kern w:val="0"/>
                <w:sz w:val="24"/>
                <w:szCs w:val="24"/>
                <w:lang w:val="ja-JP"/>
              </w:rPr>
              <w:t>条）</w:t>
            </w:r>
          </w:p>
        </w:tc>
      </w:tr>
      <w:tr w:rsidR="0059497A" w14:paraId="21EA387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51D1CCF" w14:textId="08D483C4"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附則</w:t>
            </w:r>
          </w:p>
        </w:tc>
        <w:tc>
          <w:tcPr>
            <w:tcW w:w="7519" w:type="dxa"/>
            <w:tcBorders>
              <w:top w:val="nil"/>
              <w:bottom w:val="nil"/>
            </w:tcBorders>
            <w:shd w:val="clear" w:color="auto" w:fill="FFFFFF"/>
          </w:tcPr>
          <w:p w14:paraId="08E70652" w14:textId="48D58812"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附則</w:t>
            </w:r>
          </w:p>
        </w:tc>
      </w:tr>
      <w:tr w:rsidR="0059497A" w14:paraId="0F10579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1848A9D" w14:textId="0E61DED7"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障害者の権利に関する条約が、平成</w:t>
            </w:r>
            <w:r>
              <w:rPr>
                <w:rFonts w:ascii="ＭＳ 明朝" w:eastAsia="ＭＳ 明朝" w:cs="ＭＳ 明朝"/>
                <w:kern w:val="0"/>
                <w:sz w:val="24"/>
                <w:szCs w:val="24"/>
                <w:lang w:val="ja-JP"/>
              </w:rPr>
              <w:t>18</w:t>
            </w:r>
            <w:r>
              <w:rPr>
                <w:rFonts w:ascii="ＭＳ 明朝" w:eastAsia="ＭＳ 明朝" w:cs="ＭＳ 明朝" w:hint="eastAsia"/>
                <w:kern w:val="0"/>
                <w:sz w:val="24"/>
                <w:szCs w:val="24"/>
                <w:lang w:val="ja-JP"/>
              </w:rPr>
              <w:t>年</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月に第</w:t>
            </w:r>
            <w:r>
              <w:rPr>
                <w:rFonts w:ascii="ＭＳ 明朝" w:eastAsia="ＭＳ 明朝" w:cs="ＭＳ 明朝"/>
                <w:kern w:val="0"/>
                <w:sz w:val="24"/>
                <w:szCs w:val="24"/>
                <w:lang w:val="ja-JP"/>
              </w:rPr>
              <w:t>61</w:t>
            </w:r>
            <w:r>
              <w:rPr>
                <w:rFonts w:ascii="ＭＳ 明朝" w:eastAsia="ＭＳ 明朝" w:cs="ＭＳ 明朝" w:hint="eastAsia"/>
                <w:kern w:val="0"/>
                <w:sz w:val="24"/>
                <w:szCs w:val="24"/>
                <w:lang w:val="ja-JP"/>
              </w:rPr>
              <w:t>回国際連合総会で採択され、平成</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年５月に発効しました。国は、この条約の「障害が、機能障害を有する者とこれらの者に対する態度及び環境による障壁との間の相互作用であって、これらの者が他の者との平等を基礎として社会に完全かつ効果的に参加することを妨げるものによって生ずる」という障害の社会モデルの考え方、「言語とは、音声言語及び手話その他の形態の非音声言語をいう」という考え方、「自己の人生を選択し、コントロールする自由をもって、自立した生活を営み、地域社会に受け入れられること」をいう「自立した生活及び地域社会への包容」の考え方等を基に、障害者の日常生活及び社会生活を総合的に支援する</w:t>
            </w:r>
            <w:r>
              <w:rPr>
                <w:rFonts w:ascii="ＭＳ 明朝" w:eastAsia="ＭＳ 明朝" w:cs="ＭＳ 明朝" w:hint="eastAsia"/>
                <w:kern w:val="0"/>
                <w:sz w:val="24"/>
                <w:szCs w:val="24"/>
                <w:lang w:val="ja-JP"/>
              </w:rPr>
              <w:lastRenderedPageBreak/>
              <w:t>ための法律及び障害を理由とする差別の解消の推進に関する法律をはじめとした法制度の整備等を行ってきました。さらに、平成</w:t>
            </w:r>
            <w:r>
              <w:rPr>
                <w:rFonts w:ascii="ＭＳ 明朝" w:eastAsia="ＭＳ 明朝" w:cs="ＭＳ 明朝"/>
                <w:kern w:val="0"/>
                <w:sz w:val="24"/>
                <w:szCs w:val="24"/>
                <w:lang w:val="ja-JP"/>
              </w:rPr>
              <w:t>27</w:t>
            </w:r>
            <w:r>
              <w:rPr>
                <w:rFonts w:ascii="ＭＳ 明朝" w:eastAsia="ＭＳ 明朝" w:cs="ＭＳ 明朝" w:hint="eastAsia"/>
                <w:kern w:val="0"/>
                <w:sz w:val="24"/>
                <w:szCs w:val="24"/>
                <w:lang w:val="ja-JP"/>
              </w:rPr>
              <w:t>年９月の国連持続可能な開発サミットにおいて、あらゆる年齢のすべての人々の健康的な生活を確保し、福祉を推進することをはじめとした持続可能な開発目標（ＳＤＧｓ）が採択されました。国際社会の目標として、誰も置き去りにしない社会、いわゆる、インクルーシブ社会の実現が求められています。</w:t>
            </w:r>
          </w:p>
        </w:tc>
        <w:tc>
          <w:tcPr>
            <w:tcW w:w="7519" w:type="dxa"/>
            <w:tcBorders>
              <w:top w:val="nil"/>
              <w:bottom w:val="nil"/>
            </w:tcBorders>
            <w:shd w:val="clear" w:color="auto" w:fill="FFFFFF"/>
          </w:tcPr>
          <w:p w14:paraId="44C68605" w14:textId="55137BC8"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障害者の権利に関する条約が、平成</w:t>
            </w:r>
            <w:r>
              <w:rPr>
                <w:rFonts w:ascii="ＭＳ 明朝" w:eastAsia="ＭＳ 明朝" w:cs="ＭＳ 明朝"/>
                <w:kern w:val="0"/>
                <w:sz w:val="24"/>
                <w:szCs w:val="24"/>
                <w:lang w:val="ja-JP"/>
              </w:rPr>
              <w:t>18</w:t>
            </w:r>
            <w:r>
              <w:rPr>
                <w:rFonts w:ascii="ＭＳ 明朝" w:eastAsia="ＭＳ 明朝" w:cs="ＭＳ 明朝" w:hint="eastAsia"/>
                <w:kern w:val="0"/>
                <w:sz w:val="24"/>
                <w:szCs w:val="24"/>
                <w:lang w:val="ja-JP"/>
              </w:rPr>
              <w:t>年</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月に第</w:t>
            </w:r>
            <w:r>
              <w:rPr>
                <w:rFonts w:ascii="ＭＳ 明朝" w:eastAsia="ＭＳ 明朝" w:cs="ＭＳ 明朝"/>
                <w:kern w:val="0"/>
                <w:sz w:val="24"/>
                <w:szCs w:val="24"/>
                <w:lang w:val="ja-JP"/>
              </w:rPr>
              <w:t>61</w:t>
            </w:r>
            <w:r>
              <w:rPr>
                <w:rFonts w:ascii="ＭＳ 明朝" w:eastAsia="ＭＳ 明朝" w:cs="ＭＳ 明朝" w:hint="eastAsia"/>
                <w:kern w:val="0"/>
                <w:sz w:val="24"/>
                <w:szCs w:val="24"/>
                <w:lang w:val="ja-JP"/>
              </w:rPr>
              <w:t>回国際連合総会で採択され、平成</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年５月に発効しました。国は、この条約の「障害が、機能障害を有する者とこれらの者に対する態度及び環境による障壁との間の相互作用であって、これらの者が他の者との平等を基礎として社会に完全かつ効果的に参加することを妨げるものによって生ずる」という障害の社会モデルの考え方、「言語とは、音声言語及び手話その他の形態の非音声言語をいう」という考え方、「自己の人生を選択し、コントロールする自由をもって、自立した生活を営み、地域社会に受け入れられること」をいう「自立した生活及び地域社会への包容」の考え方等を基に、障害者の日常生活及び社会生活を総合的に支援する</w:t>
            </w:r>
            <w:r>
              <w:rPr>
                <w:rFonts w:ascii="ＭＳ 明朝" w:eastAsia="ＭＳ 明朝" w:cs="ＭＳ 明朝" w:hint="eastAsia"/>
                <w:kern w:val="0"/>
                <w:sz w:val="24"/>
                <w:szCs w:val="24"/>
                <w:lang w:val="ja-JP"/>
              </w:rPr>
              <w:lastRenderedPageBreak/>
              <w:t>ための法律及び障害を理由とする差別の解消の推進に関する法律をはじめとした法制度の整備等を行ってきました。さらに、平成</w:t>
            </w:r>
            <w:r>
              <w:rPr>
                <w:rFonts w:ascii="ＭＳ 明朝" w:eastAsia="ＭＳ 明朝" w:cs="ＭＳ 明朝"/>
                <w:kern w:val="0"/>
                <w:sz w:val="24"/>
                <w:szCs w:val="24"/>
                <w:lang w:val="ja-JP"/>
              </w:rPr>
              <w:t>27</w:t>
            </w:r>
            <w:r>
              <w:rPr>
                <w:rFonts w:ascii="ＭＳ 明朝" w:eastAsia="ＭＳ 明朝" w:cs="ＭＳ 明朝" w:hint="eastAsia"/>
                <w:kern w:val="0"/>
                <w:sz w:val="24"/>
                <w:szCs w:val="24"/>
                <w:lang w:val="ja-JP"/>
              </w:rPr>
              <w:t>年９月の国連持続可能な開発サミットにおいて、あらゆる年齢のすべての人々の健康的な生活を確保し、福祉を推進することをはじめとした持続可能な開発目標（ＳＤＧｓ）が採択されました。国際社会の目標として、誰も置き去りにしない社会、いわゆる、インクルーシブ社会の実現が求められています。</w:t>
            </w:r>
          </w:p>
        </w:tc>
      </w:tr>
      <w:tr w:rsidR="0059497A" w14:paraId="07709D1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0FE0E29" w14:textId="47313F9A"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世田谷区では、せたがやノーマライゼーションプランに基づき、障害に対する理解の促進、障害を理由とする差別の解消等のための施策に計画的に取り組んできました。また、東京</w:t>
            </w:r>
            <w:r>
              <w:rPr>
                <w:rFonts w:ascii="ＭＳ 明朝" w:eastAsia="ＭＳ 明朝" w:cs="ＭＳ 明朝"/>
                <w:kern w:val="0"/>
                <w:sz w:val="24"/>
                <w:szCs w:val="24"/>
                <w:lang w:val="ja-JP"/>
              </w:rPr>
              <w:t>2020</w:t>
            </w:r>
            <w:r>
              <w:rPr>
                <w:rFonts w:ascii="ＭＳ 明朝" w:eastAsia="ＭＳ 明朝" w:cs="ＭＳ 明朝" w:hint="eastAsia"/>
                <w:kern w:val="0"/>
                <w:sz w:val="24"/>
                <w:szCs w:val="24"/>
                <w:lang w:val="ja-JP"/>
              </w:rPr>
              <w:t>オリンピック・パラリンピック競技大会を障害に対する理解を促進する大きな機会と捉え、国から先導的共生社会ホストタウンの認定を受けて「ユニバーサルデザインのまちづくり」、「パラスポーツの推進」及び「心のバリアフリー」を柱とする様々な取組を推進してきました。</w:t>
            </w:r>
          </w:p>
        </w:tc>
        <w:tc>
          <w:tcPr>
            <w:tcW w:w="7519" w:type="dxa"/>
            <w:tcBorders>
              <w:top w:val="nil"/>
              <w:bottom w:val="nil"/>
            </w:tcBorders>
            <w:shd w:val="clear" w:color="auto" w:fill="FFFFFF"/>
          </w:tcPr>
          <w:p w14:paraId="2D71F27E" w14:textId="1042AD4C"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世田谷区では、せたがやノーマライゼーションプランに基づき、障害に対する理解の促進、障害を理由とする差別の解消等のための施策に計画的に取り組んできました。また、東京</w:t>
            </w:r>
            <w:r>
              <w:rPr>
                <w:rFonts w:ascii="ＭＳ 明朝" w:eastAsia="ＭＳ 明朝" w:cs="ＭＳ 明朝"/>
                <w:kern w:val="0"/>
                <w:sz w:val="24"/>
                <w:szCs w:val="24"/>
                <w:lang w:val="ja-JP"/>
              </w:rPr>
              <w:t>2020</w:t>
            </w:r>
            <w:r>
              <w:rPr>
                <w:rFonts w:ascii="ＭＳ 明朝" w:eastAsia="ＭＳ 明朝" w:cs="ＭＳ 明朝" w:hint="eastAsia"/>
                <w:kern w:val="0"/>
                <w:sz w:val="24"/>
                <w:szCs w:val="24"/>
                <w:lang w:val="ja-JP"/>
              </w:rPr>
              <w:t>オリンピック・パラリンピック競技大会を障害に対する理解を促進する大きな機会と捉え、国から先導的共生社会ホストタウンの認定を受けて「ユニバーサルデザインのまちづくり」、「パラスポーツの推進」及び「心のバリアフリー」を柱とする様々な取組を推進してきました。</w:t>
            </w:r>
          </w:p>
        </w:tc>
      </w:tr>
      <w:tr w:rsidR="0059497A" w14:paraId="0066E6C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646A3F5" w14:textId="169555F2"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しかし、障害者等を取り巻く現状においては、障害に対する理解の促進、障害を理由とする差別の解消、安心して暮らし続けることができる地域づくり、参加及び活躍の場の拡大並びに情報コミュニケーションの保障のより一層の推進といった課題があります。</w:t>
            </w:r>
          </w:p>
        </w:tc>
        <w:tc>
          <w:tcPr>
            <w:tcW w:w="7519" w:type="dxa"/>
            <w:tcBorders>
              <w:top w:val="nil"/>
              <w:bottom w:val="nil"/>
            </w:tcBorders>
            <w:shd w:val="clear" w:color="auto" w:fill="FFFFFF"/>
          </w:tcPr>
          <w:p w14:paraId="5F0C92C1" w14:textId="25C70F0E"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しかし、障害者等を取り巻く現状においては、障害に対する理解の促進、障害を理由とする差別の解消、安心して暮らし続けることができる地域づくり、参加及び活躍の場の拡大並びに情報コミュニケーションの保障のより一層の推進といった課題があります。</w:t>
            </w:r>
          </w:p>
        </w:tc>
      </w:tr>
      <w:tr w:rsidR="0059497A" w14:paraId="75E42A8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6AFDDE6" w14:textId="7513A75B"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は、これらの課題の解決に必要な施策を総合的に講じ、心身の機能に障害のある区民のみならず、様々な状況及び状態にある区民が多様性を尊重し、価値観を相互に認め合い、安心して暮らし続けることができる地域共生社会を実現するために、この条例を制定します。</w:t>
            </w:r>
          </w:p>
        </w:tc>
        <w:tc>
          <w:tcPr>
            <w:tcW w:w="7519" w:type="dxa"/>
            <w:tcBorders>
              <w:top w:val="nil"/>
              <w:bottom w:val="nil"/>
            </w:tcBorders>
            <w:shd w:val="clear" w:color="auto" w:fill="FFFFFF"/>
          </w:tcPr>
          <w:p w14:paraId="23E07B3A" w14:textId="70056E34" w:rsidR="0059497A" w:rsidRDefault="0059497A" w:rsidP="0059497A">
            <w:pPr>
              <w:autoSpaceDE w:val="0"/>
              <w:autoSpaceDN w:val="0"/>
              <w:adjustRightInd w:val="0"/>
              <w:spacing w:line="336" w:lineRule="atLeast"/>
              <w:ind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世田谷区は、これらの課題の解決に必要な施策を総合的に講じ、心身の機能に障害のある区民のみならず、様々な状況及び状態にある区民が多様性を尊重し、価値観を相互に認め合い、安心して暮らし続けることができる地域共生社会を実現するために、この条例を制定します。</w:t>
            </w:r>
          </w:p>
        </w:tc>
      </w:tr>
      <w:tr w:rsidR="0059497A" w14:paraId="312FDEB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D40CFDA" w14:textId="0FEBEAE3" w:rsidR="0059497A" w:rsidRDefault="0059497A" w:rsidP="0059497A">
            <w:pPr>
              <w:autoSpaceDE w:val="0"/>
              <w:autoSpaceDN w:val="0"/>
              <w:adjustRightInd w:val="0"/>
              <w:spacing w:line="336" w:lineRule="atLeast"/>
              <w:ind w:left="168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第１章　総則</w:t>
            </w:r>
          </w:p>
        </w:tc>
        <w:tc>
          <w:tcPr>
            <w:tcW w:w="7519" w:type="dxa"/>
            <w:tcBorders>
              <w:top w:val="nil"/>
              <w:bottom w:val="nil"/>
            </w:tcBorders>
            <w:shd w:val="clear" w:color="auto" w:fill="FFFFFF"/>
          </w:tcPr>
          <w:p w14:paraId="4A72CD04" w14:textId="2BAC4B99" w:rsidR="0059497A" w:rsidRDefault="0059497A" w:rsidP="0059497A">
            <w:pPr>
              <w:autoSpaceDE w:val="0"/>
              <w:autoSpaceDN w:val="0"/>
              <w:adjustRightInd w:val="0"/>
              <w:spacing w:line="336" w:lineRule="atLeast"/>
              <w:ind w:left="168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第１章　総則</w:t>
            </w:r>
          </w:p>
        </w:tc>
      </w:tr>
      <w:tr w:rsidR="0059497A" w14:paraId="2D93BC5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4808254" w14:textId="343049C0"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（目的）</w:t>
            </w:r>
          </w:p>
        </w:tc>
        <w:tc>
          <w:tcPr>
            <w:tcW w:w="7519" w:type="dxa"/>
            <w:tcBorders>
              <w:top w:val="nil"/>
              <w:bottom w:val="nil"/>
            </w:tcBorders>
            <w:shd w:val="clear" w:color="auto" w:fill="FFFFFF"/>
          </w:tcPr>
          <w:p w14:paraId="2114948D" w14:textId="3CE42F74"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（目的）</w:t>
            </w:r>
          </w:p>
        </w:tc>
      </w:tr>
      <w:tr w:rsidR="0059497A" w14:paraId="6AC92F9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7AE1F25" w14:textId="45594C8F"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第１条　この条例は、障害に対する理解の促進、障害を理由とする差別の解消、安心して暮らし続けることができる地域づくり、参加及び活躍の場の拡大並びに情報コミュニケーションの推進に関する基</w:t>
            </w:r>
            <w:r>
              <w:rPr>
                <w:rFonts w:ascii="ＭＳ 明朝" w:eastAsia="ＭＳ 明朝" w:cs="ＭＳ 明朝" w:hint="eastAsia"/>
                <w:kern w:val="0"/>
                <w:sz w:val="24"/>
                <w:szCs w:val="24"/>
                <w:lang w:val="ja-JP"/>
              </w:rPr>
              <w:lastRenderedPageBreak/>
              <w:t>本的な事項を定めることにより、地域共生社会の実現に寄与することを目的とする。</w:t>
            </w:r>
          </w:p>
        </w:tc>
        <w:tc>
          <w:tcPr>
            <w:tcW w:w="7519" w:type="dxa"/>
            <w:tcBorders>
              <w:top w:val="nil"/>
              <w:bottom w:val="nil"/>
            </w:tcBorders>
            <w:shd w:val="clear" w:color="auto" w:fill="FFFFFF"/>
          </w:tcPr>
          <w:p w14:paraId="0DED7C60" w14:textId="2130B041"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第１条　この条例は、障害に対する理解の促進、障害を理由とする差別の解消、安心して暮らし続けることができる地域づくり、参加及び活躍の場の拡大並びに情報コミュニケーションの推進に関する基</w:t>
            </w:r>
            <w:r>
              <w:rPr>
                <w:rFonts w:ascii="ＭＳ 明朝" w:eastAsia="ＭＳ 明朝" w:cs="ＭＳ 明朝" w:hint="eastAsia"/>
                <w:kern w:val="0"/>
                <w:sz w:val="24"/>
                <w:szCs w:val="24"/>
                <w:lang w:val="ja-JP"/>
              </w:rPr>
              <w:lastRenderedPageBreak/>
              <w:t>本的な事項を定めることにより、地域共生社会の実現に寄与することを目的とする。</w:t>
            </w:r>
          </w:p>
        </w:tc>
      </w:tr>
      <w:tr w:rsidR="0059497A" w14:paraId="5EE58B1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334717A" w14:textId="1CD62B1A"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（定義）</w:t>
            </w:r>
          </w:p>
        </w:tc>
        <w:tc>
          <w:tcPr>
            <w:tcW w:w="7519" w:type="dxa"/>
            <w:tcBorders>
              <w:top w:val="nil"/>
              <w:bottom w:val="nil"/>
            </w:tcBorders>
            <w:shd w:val="clear" w:color="auto" w:fill="FFFFFF"/>
          </w:tcPr>
          <w:p w14:paraId="4DF22E42" w14:textId="3ECABD9A"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（定義）</w:t>
            </w:r>
          </w:p>
        </w:tc>
      </w:tr>
      <w:tr w:rsidR="0059497A" w14:paraId="361C35B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716E261" w14:textId="4C25B748"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第２条　この条例において、次の各号に掲げる用語の意義は、当該各号に定めるところによる。</w:t>
            </w:r>
          </w:p>
        </w:tc>
        <w:tc>
          <w:tcPr>
            <w:tcW w:w="7519" w:type="dxa"/>
            <w:tcBorders>
              <w:top w:val="nil"/>
              <w:bottom w:val="nil"/>
            </w:tcBorders>
            <w:shd w:val="clear" w:color="auto" w:fill="FFFFFF"/>
          </w:tcPr>
          <w:p w14:paraId="33F76CF8" w14:textId="22D5013B"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第２条　この条例において、次の各号に掲げる用語の意義は、当該各号に定めるところによる。</w:t>
            </w:r>
          </w:p>
        </w:tc>
      </w:tr>
      <w:tr w:rsidR="0059497A" w14:paraId="1C1F97C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3469715" w14:textId="02F7739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　身体障害、知的障害、精神障害（発達障害及び高次脳機能障害を含む。）、難病その他の心身の機能の障害をいう。</w:t>
            </w:r>
          </w:p>
        </w:tc>
        <w:tc>
          <w:tcPr>
            <w:tcW w:w="7519" w:type="dxa"/>
            <w:tcBorders>
              <w:top w:val="nil"/>
              <w:bottom w:val="nil"/>
            </w:tcBorders>
            <w:shd w:val="clear" w:color="auto" w:fill="FFFFFF"/>
          </w:tcPr>
          <w:p w14:paraId="761EF165" w14:textId="06B41C4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　身体障害、知的障害、精神障害（発達障害及び高次脳機能障害を含む。）、難病その他の心身の機能の障害をいう。</w:t>
            </w:r>
          </w:p>
        </w:tc>
      </w:tr>
      <w:tr w:rsidR="0059497A" w14:paraId="223F1BAD"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30E1F96" w14:textId="7586C69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地域共生社会　障害のある区民その他の様々な状況及び状態にある区民が多様性を尊重し、価値観を相互に認め合い、地域において共に生きる社会をいう。</w:t>
            </w:r>
          </w:p>
        </w:tc>
        <w:tc>
          <w:tcPr>
            <w:tcW w:w="7519" w:type="dxa"/>
            <w:tcBorders>
              <w:top w:val="nil"/>
              <w:bottom w:val="nil"/>
            </w:tcBorders>
            <w:shd w:val="clear" w:color="auto" w:fill="FFFFFF"/>
          </w:tcPr>
          <w:p w14:paraId="4FDE67C0" w14:textId="34E27A0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地域共生社会　障害のある区民その他の様々な状況及び状態にある区民が多様性を尊重し、価値観を相互に認め合い、地域において共に生きる社会をいう。</w:t>
            </w:r>
          </w:p>
        </w:tc>
      </w:tr>
      <w:tr w:rsidR="0059497A" w14:paraId="3E8BD337"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A158E0B" w14:textId="2542A3E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社会的障壁　障害のある者又は障害のある者に当たらない者であって日常生活若しくは社会生活の様々な場面において支援を必要とする状態にあるものにとって、日常生活又は社会生活を営む上で障壁となるような社会における事物、制度、慣行、観念その他のものをいう。</w:t>
            </w:r>
          </w:p>
        </w:tc>
        <w:tc>
          <w:tcPr>
            <w:tcW w:w="7519" w:type="dxa"/>
            <w:tcBorders>
              <w:top w:val="nil"/>
              <w:bottom w:val="nil"/>
            </w:tcBorders>
            <w:shd w:val="clear" w:color="auto" w:fill="FFFFFF"/>
          </w:tcPr>
          <w:p w14:paraId="57F71FCD" w14:textId="00E4613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社会的障壁　障害のある者又は障害のある者に当たらない者であって日常生活若しくは社会生活の様々な場面において支援を必要とする状態にあるものにとって、日常生活又は社会生活を営む上で障壁となるような社会における事物、制度、慣行、観念その他のものをいう。</w:t>
            </w:r>
          </w:p>
        </w:tc>
      </w:tr>
      <w:tr w:rsidR="0059497A" w14:paraId="0226207D"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532B35C" w14:textId="2736F8F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　障害のある者であって、障害及び社会的障壁により継続的に日常生活又は社会生活に相当な制限を受ける状態にあるものをいう。</w:t>
            </w:r>
          </w:p>
        </w:tc>
        <w:tc>
          <w:tcPr>
            <w:tcW w:w="7519" w:type="dxa"/>
            <w:tcBorders>
              <w:top w:val="nil"/>
              <w:bottom w:val="nil"/>
            </w:tcBorders>
            <w:shd w:val="clear" w:color="auto" w:fill="FFFFFF"/>
          </w:tcPr>
          <w:p w14:paraId="551783BF" w14:textId="48466B1E"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　障害のある者であって、障害及び社会的障壁により継続的に日常生活又は社会生活に相当な制限を受ける状態にあるものをいう。</w:t>
            </w:r>
          </w:p>
        </w:tc>
      </w:tr>
      <w:tr w:rsidR="0059497A" w14:paraId="0116EFB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BB916AF" w14:textId="174A79C2"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５</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　障害者及び障害者に当たらない者であって日常生活又は社会生活の様々な場面において支援を必要とする状態にあるものをいう。</w:t>
            </w:r>
          </w:p>
        </w:tc>
        <w:tc>
          <w:tcPr>
            <w:tcW w:w="7519" w:type="dxa"/>
            <w:tcBorders>
              <w:top w:val="nil"/>
              <w:bottom w:val="nil"/>
            </w:tcBorders>
            <w:shd w:val="clear" w:color="auto" w:fill="FFFFFF"/>
          </w:tcPr>
          <w:p w14:paraId="56A7DEB0" w14:textId="387B338A"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５</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　障害者及び障害者に当たらない者であって日常生活又は社会生活の様々な場面において支援を必要とする状態にあるものをいう。</w:t>
            </w:r>
          </w:p>
        </w:tc>
      </w:tr>
      <w:tr w:rsidR="0059497A" w14:paraId="4432E76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7F78F68" w14:textId="4706639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６</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障害に対する理解　障害及び障害者についての誤解、障害者に対する偏見等を解消し、障害者、その家族等の心情に配慮することをいう。</w:t>
            </w:r>
          </w:p>
        </w:tc>
        <w:tc>
          <w:tcPr>
            <w:tcW w:w="7519" w:type="dxa"/>
            <w:tcBorders>
              <w:top w:val="nil"/>
              <w:bottom w:val="nil"/>
            </w:tcBorders>
            <w:shd w:val="clear" w:color="auto" w:fill="FFFFFF"/>
          </w:tcPr>
          <w:p w14:paraId="1F4564A6" w14:textId="083ACA5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６</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障害に対する理解　障害及び障害者についての誤解、障害者に対する偏見等を解消し、障害者、その家族等の心情に配慮することをいう。</w:t>
            </w:r>
          </w:p>
        </w:tc>
      </w:tr>
      <w:tr w:rsidR="0059497A" w14:paraId="499A717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FE455F9" w14:textId="55BFDCF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７</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障害の社会モデルの考え方　障害者が日常生活又は社会生活において受ける制限は、障害のみに起因するのではなく、社会的障壁と相対することによって生ずるという考え方をいう。</w:t>
            </w:r>
          </w:p>
        </w:tc>
        <w:tc>
          <w:tcPr>
            <w:tcW w:w="7519" w:type="dxa"/>
            <w:tcBorders>
              <w:top w:val="nil"/>
              <w:bottom w:val="nil"/>
            </w:tcBorders>
            <w:shd w:val="clear" w:color="auto" w:fill="FFFFFF"/>
          </w:tcPr>
          <w:p w14:paraId="25C31F74" w14:textId="791648AA"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７</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障害の社会モデルの考え方　障害者が日常生活又は社会生活において受ける制限は、障害のみに起因するのではなく、社会的障壁と相対することによって生ずるという考え方をいう。</w:t>
            </w:r>
          </w:p>
        </w:tc>
      </w:tr>
      <w:tr w:rsidR="0059497A" w14:paraId="149E6A0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500CC22" w14:textId="6D211C98"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８</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　区内に居所、勤務先又は通学先がある者をいう。</w:t>
            </w:r>
          </w:p>
        </w:tc>
        <w:tc>
          <w:tcPr>
            <w:tcW w:w="7519" w:type="dxa"/>
            <w:tcBorders>
              <w:top w:val="nil"/>
              <w:bottom w:val="nil"/>
            </w:tcBorders>
            <w:shd w:val="clear" w:color="auto" w:fill="FFFFFF"/>
          </w:tcPr>
          <w:p w14:paraId="4AA41AA1" w14:textId="472C97C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８</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　区内に居所、勤務先又は通学先がある者をいう。</w:t>
            </w:r>
          </w:p>
        </w:tc>
      </w:tr>
      <w:tr w:rsidR="0059497A" w14:paraId="54E542F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C558833" w14:textId="458995AC"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lastRenderedPageBreak/>
              <w:t>(</w:t>
            </w:r>
            <w:r>
              <w:rPr>
                <w:rFonts w:ascii="ＭＳ 明朝" w:eastAsia="ＭＳ 明朝" w:cs="ＭＳ 明朝" w:hint="eastAsia"/>
                <w:kern w:val="0"/>
                <w:sz w:val="24"/>
                <w:szCs w:val="24"/>
                <w:lang w:val="ja-JP"/>
              </w:rPr>
              <w:t>９</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事業者　区内において事業活動を行う個人、法人又は団体をいう。</w:t>
            </w:r>
          </w:p>
        </w:tc>
        <w:tc>
          <w:tcPr>
            <w:tcW w:w="7519" w:type="dxa"/>
            <w:tcBorders>
              <w:top w:val="nil"/>
              <w:bottom w:val="nil"/>
            </w:tcBorders>
            <w:shd w:val="clear" w:color="auto" w:fill="FFFFFF"/>
          </w:tcPr>
          <w:p w14:paraId="1856CC38" w14:textId="082DDE4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９</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事業者　区内において事業活動を行う個人、法人又は団体をいう。</w:t>
            </w:r>
          </w:p>
        </w:tc>
      </w:tr>
      <w:tr w:rsidR="0059497A" w14:paraId="377097B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A4676D5" w14:textId="326DB8F3" w:rsidR="0059497A" w:rsidRPr="001E4E15" w:rsidRDefault="0059497A" w:rsidP="0059497A">
            <w:pPr>
              <w:autoSpaceDE w:val="0"/>
              <w:autoSpaceDN w:val="0"/>
              <w:adjustRightInd w:val="0"/>
              <w:spacing w:line="336" w:lineRule="atLeast"/>
              <w:ind w:left="480" w:hanging="240"/>
              <w:rPr>
                <w:rFonts w:ascii="ＭＳ 明朝" w:eastAsia="ＭＳ 明朝" w:cs="ＭＳ 明朝"/>
                <w:color w:val="FF0000"/>
                <w:kern w:val="0"/>
                <w:sz w:val="24"/>
                <w:szCs w:val="24"/>
                <w:u w:val="single"/>
                <w:lang w:val="ja-JP"/>
              </w:rPr>
            </w:pPr>
            <w:r w:rsidRPr="001E4E15">
              <w:rPr>
                <w:rFonts w:ascii="ＭＳ 明朝" w:eastAsia="ＭＳ 明朝" w:cs="ＭＳ 明朝"/>
                <w:color w:val="FF0000"/>
                <w:kern w:val="0"/>
                <w:sz w:val="24"/>
                <w:szCs w:val="24"/>
                <w:u w:val="single"/>
                <w:lang w:val="ja-JP"/>
              </w:rPr>
              <w:t>(10)</w:t>
            </w:r>
            <w:r w:rsidRPr="001E4E15">
              <w:rPr>
                <w:rFonts w:ascii="ＭＳ 明朝" w:eastAsia="ＭＳ 明朝" w:cs="ＭＳ 明朝" w:hint="eastAsia"/>
                <w:color w:val="FF0000"/>
                <w:kern w:val="0"/>
                <w:sz w:val="24"/>
                <w:szCs w:val="24"/>
                <w:u w:val="single"/>
                <w:lang w:val="ja-JP"/>
              </w:rPr>
              <w:t xml:space="preserve">　障害福祉サービス事業者等</w:t>
            </w:r>
            <w:r w:rsidRPr="003C34E0">
              <w:rPr>
                <w:rFonts w:ascii="ＭＳ 明朝" w:eastAsia="ＭＳ 明朝" w:cs="ＭＳ 明朝" w:hint="eastAsia"/>
                <w:color w:val="FF0000"/>
                <w:kern w:val="0"/>
                <w:sz w:val="24"/>
                <w:szCs w:val="24"/>
                <w:u w:val="single"/>
                <w:lang w:val="ja-JP"/>
              </w:rPr>
              <w:t xml:space="preserve">　区内において</w:t>
            </w:r>
            <w:r>
              <w:rPr>
                <w:rFonts w:ascii="ＭＳ 明朝" w:eastAsia="ＭＳ 明朝" w:cs="ＭＳ 明朝" w:hint="eastAsia"/>
                <w:color w:val="FF0000"/>
                <w:kern w:val="0"/>
                <w:sz w:val="24"/>
                <w:szCs w:val="24"/>
                <w:u w:val="single"/>
                <w:lang w:val="ja-JP"/>
              </w:rPr>
              <w:t>、</w:t>
            </w:r>
            <w:r w:rsidRPr="003C34E0">
              <w:rPr>
                <w:rFonts w:ascii="ＭＳ 明朝" w:eastAsia="ＭＳ 明朝" w:cs="ＭＳ 明朝" w:hint="eastAsia"/>
                <w:color w:val="FF0000"/>
                <w:kern w:val="0"/>
                <w:sz w:val="24"/>
                <w:szCs w:val="24"/>
                <w:u w:val="single"/>
                <w:lang w:val="ja-JP"/>
              </w:rPr>
              <w:t>障</w:t>
            </w:r>
            <w:r w:rsidRPr="001E4E15">
              <w:rPr>
                <w:rFonts w:ascii="ＭＳ 明朝" w:eastAsia="ＭＳ 明朝" w:cs="ＭＳ 明朝" w:hint="eastAsia"/>
                <w:color w:val="FF0000"/>
                <w:kern w:val="0"/>
                <w:sz w:val="24"/>
                <w:szCs w:val="24"/>
                <w:u w:val="single"/>
                <w:lang w:val="ja-JP"/>
              </w:rPr>
              <w:t>害者の日常生活及び社会生活を総合的に支援するための法律（平成１７年法律第１２３号）第５条第１項に規定する障害福祉サービス事業を行う者、同条第１１項に規定する障害者支援施設を経営する事業を行う者</w:t>
            </w:r>
            <w:r>
              <w:rPr>
                <w:rFonts w:ascii="ＭＳ 明朝" w:eastAsia="ＭＳ 明朝" w:cs="ＭＳ 明朝" w:hint="eastAsia"/>
                <w:color w:val="FF0000"/>
                <w:kern w:val="0"/>
                <w:sz w:val="24"/>
                <w:szCs w:val="24"/>
                <w:u w:val="single"/>
                <w:lang w:val="ja-JP"/>
              </w:rPr>
              <w:t>及び</w:t>
            </w:r>
            <w:r w:rsidRPr="001E4E15">
              <w:rPr>
                <w:rFonts w:ascii="ＭＳ 明朝" w:eastAsia="ＭＳ 明朝" w:cs="ＭＳ 明朝" w:hint="eastAsia"/>
                <w:color w:val="FF0000"/>
                <w:kern w:val="0"/>
                <w:sz w:val="24"/>
                <w:szCs w:val="24"/>
                <w:u w:val="single"/>
                <w:lang w:val="ja-JP"/>
              </w:rPr>
              <w:t>同条第１９項に規定する一般相談支援事業又は特定相談支援事業を行う者</w:t>
            </w:r>
            <w:r>
              <w:rPr>
                <w:rFonts w:ascii="ＭＳ 明朝" w:eastAsia="ＭＳ 明朝" w:cs="ＭＳ 明朝" w:hint="eastAsia"/>
                <w:color w:val="FF0000"/>
                <w:kern w:val="0"/>
                <w:sz w:val="24"/>
                <w:szCs w:val="24"/>
                <w:u w:val="single"/>
                <w:lang w:val="ja-JP"/>
              </w:rPr>
              <w:t>並びに</w:t>
            </w:r>
            <w:r w:rsidRPr="001E4E15">
              <w:rPr>
                <w:rFonts w:ascii="ＭＳ 明朝" w:eastAsia="ＭＳ 明朝" w:cs="ＭＳ 明朝" w:hint="eastAsia"/>
                <w:color w:val="FF0000"/>
                <w:kern w:val="0"/>
                <w:sz w:val="24"/>
                <w:szCs w:val="24"/>
                <w:u w:val="single"/>
                <w:lang w:val="ja-JP"/>
              </w:rPr>
              <w:t>児童福祉法（昭和２２年法律第１６４号）第６条の２の２第１項に規定する障害児通所支援事業を行う者、同条第６項に規定する障害児相談支援事業を行う者及び同法第７条第１項の障害児入所施設又は児童発達支援センターを経営する事業を行う者をいう。</w:t>
            </w:r>
          </w:p>
        </w:tc>
        <w:tc>
          <w:tcPr>
            <w:tcW w:w="7519" w:type="dxa"/>
            <w:tcBorders>
              <w:top w:val="nil"/>
              <w:bottom w:val="nil"/>
            </w:tcBorders>
            <w:shd w:val="clear" w:color="auto" w:fill="FFFFFF"/>
          </w:tcPr>
          <w:p w14:paraId="7C49D4AB" w14:textId="7777777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p>
        </w:tc>
      </w:tr>
      <w:tr w:rsidR="0059497A" w14:paraId="045C113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579EB9F" w14:textId="2CB3609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sidRPr="001E4E15">
              <w:rPr>
                <w:rFonts w:ascii="ＭＳ 明朝" w:eastAsia="ＭＳ 明朝" w:cs="ＭＳ 明朝"/>
                <w:color w:val="FF0000"/>
                <w:kern w:val="0"/>
                <w:sz w:val="24"/>
                <w:szCs w:val="24"/>
                <w:u w:val="single"/>
                <w:lang w:val="ja-JP"/>
              </w:rPr>
              <w:t>(11)</w:t>
            </w:r>
            <w:r>
              <w:rPr>
                <w:rFonts w:ascii="ＭＳ 明朝" w:eastAsia="ＭＳ 明朝" w:cs="ＭＳ 明朝" w:hint="eastAsia"/>
                <w:kern w:val="0"/>
                <w:sz w:val="24"/>
                <w:szCs w:val="24"/>
                <w:lang w:val="ja-JP"/>
              </w:rPr>
              <w:t xml:space="preserve">　障害者団体　障害者、その家族又は支援者により構成された団体をいう。</w:t>
            </w:r>
          </w:p>
        </w:tc>
        <w:tc>
          <w:tcPr>
            <w:tcW w:w="7519" w:type="dxa"/>
            <w:tcBorders>
              <w:top w:val="nil"/>
              <w:bottom w:val="nil"/>
            </w:tcBorders>
            <w:shd w:val="clear" w:color="auto" w:fill="FFFFFF"/>
          </w:tcPr>
          <w:p w14:paraId="61513B48" w14:textId="527281E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(10)</w:t>
            </w:r>
            <w:r>
              <w:rPr>
                <w:rFonts w:ascii="ＭＳ 明朝" w:eastAsia="ＭＳ 明朝" w:cs="ＭＳ 明朝" w:hint="eastAsia"/>
                <w:kern w:val="0"/>
                <w:sz w:val="24"/>
                <w:szCs w:val="24"/>
                <w:lang w:val="ja-JP"/>
              </w:rPr>
              <w:t xml:space="preserve">　障害者団体　障害者、その家族又は支援者により構成された団体をいう。</w:t>
            </w:r>
          </w:p>
        </w:tc>
      </w:tr>
      <w:tr w:rsidR="0059497A" w14:paraId="27D64DB7"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B0C9569" w14:textId="0839CA8E"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sidRPr="001E4E15">
              <w:rPr>
                <w:rFonts w:ascii="ＭＳ 明朝" w:eastAsia="ＭＳ 明朝" w:cs="ＭＳ 明朝"/>
                <w:color w:val="FF0000"/>
                <w:kern w:val="0"/>
                <w:sz w:val="24"/>
                <w:szCs w:val="24"/>
                <w:u w:val="single"/>
                <w:lang w:val="ja-JP"/>
              </w:rPr>
              <w:t>(12)</w:t>
            </w:r>
            <w:r w:rsidRPr="001E4E15">
              <w:rPr>
                <w:rFonts w:ascii="ＭＳ 明朝" w:eastAsia="ＭＳ 明朝" w:cs="ＭＳ 明朝" w:hint="eastAsia"/>
                <w:color w:val="000000" w:themeColor="text1"/>
                <w:kern w:val="0"/>
                <w:sz w:val="24"/>
                <w:szCs w:val="24"/>
                <w:lang w:val="ja-JP"/>
              </w:rPr>
              <w:t xml:space="preserve">　</w:t>
            </w:r>
            <w:r>
              <w:rPr>
                <w:rFonts w:ascii="ＭＳ 明朝" w:eastAsia="ＭＳ 明朝" w:cs="ＭＳ 明朝" w:hint="eastAsia"/>
                <w:kern w:val="0"/>
                <w:sz w:val="24"/>
                <w:szCs w:val="24"/>
                <w:lang w:val="ja-JP"/>
              </w:rPr>
              <w:t>意思疎通等の手段　手話、要約筆記、点字、音声、筆談、代読代筆、音声コード、拡大文字、触手話、指点字、指文字、ひらがな表記、サイン、写真、図画その他の障害者等が情報を取得し、若しくは利用し、又は他人との意思疎通を図るための手段をいう。</w:t>
            </w:r>
          </w:p>
        </w:tc>
        <w:tc>
          <w:tcPr>
            <w:tcW w:w="7519" w:type="dxa"/>
            <w:tcBorders>
              <w:top w:val="nil"/>
              <w:bottom w:val="nil"/>
            </w:tcBorders>
            <w:shd w:val="clear" w:color="auto" w:fill="FFFFFF"/>
          </w:tcPr>
          <w:p w14:paraId="0CCCCCB7" w14:textId="54A71D7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(11)</w:t>
            </w:r>
            <w:r>
              <w:rPr>
                <w:rFonts w:ascii="ＭＳ 明朝" w:eastAsia="ＭＳ 明朝" w:cs="ＭＳ 明朝" w:hint="eastAsia"/>
                <w:kern w:val="0"/>
                <w:sz w:val="24"/>
                <w:szCs w:val="24"/>
                <w:lang w:val="ja-JP"/>
              </w:rPr>
              <w:t xml:space="preserve">　意思疎通等の手段　手話、要約筆記、点字、音声、筆談、代読代筆、音声コード、拡大文字、触手話、指点字、指文字、ひらがな表記、サイン、写真、図画その他の障害者等が情報を取得し、若しくは利用し、又は他人との意思疎通を図るための手段をいう。</w:t>
            </w:r>
          </w:p>
        </w:tc>
      </w:tr>
      <w:tr w:rsidR="0059497A" w14:paraId="70C90F7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3703906" w14:textId="6CD95F7E"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sidRPr="001E4E15">
              <w:rPr>
                <w:rFonts w:ascii="ＭＳ 明朝" w:eastAsia="ＭＳ 明朝" w:cs="ＭＳ 明朝"/>
                <w:color w:val="FF0000"/>
                <w:kern w:val="0"/>
                <w:sz w:val="24"/>
                <w:szCs w:val="24"/>
                <w:u w:val="single"/>
                <w:lang w:val="ja-JP"/>
              </w:rPr>
              <w:t>(13)</w:t>
            </w:r>
            <w:r>
              <w:rPr>
                <w:rFonts w:ascii="ＭＳ 明朝" w:eastAsia="ＭＳ 明朝" w:cs="ＭＳ 明朝" w:hint="eastAsia"/>
                <w:kern w:val="0"/>
                <w:sz w:val="24"/>
                <w:szCs w:val="24"/>
                <w:lang w:val="ja-JP"/>
              </w:rPr>
              <w:t xml:space="preserve">　情報コミュニケーション　意思疎通等の手段により、円滑に情報を取得し、若しくは利用し、又は意思疎通を図ることをいう。</w:t>
            </w:r>
          </w:p>
        </w:tc>
        <w:tc>
          <w:tcPr>
            <w:tcW w:w="7519" w:type="dxa"/>
            <w:tcBorders>
              <w:top w:val="nil"/>
              <w:bottom w:val="nil"/>
            </w:tcBorders>
            <w:shd w:val="clear" w:color="auto" w:fill="FFFFFF"/>
          </w:tcPr>
          <w:p w14:paraId="63488953" w14:textId="7F5B51D9"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 xml:space="preserve">　情報コミュニケーション　意思疎通等の手段により、円滑に情報を取得し、若しくは利用し、又は意思疎通を図ることをいう。</w:t>
            </w:r>
          </w:p>
        </w:tc>
      </w:tr>
      <w:tr w:rsidR="0059497A" w14:paraId="74F4D7D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C62372B" w14:textId="118ADAFD"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（基本理念）</w:t>
            </w:r>
          </w:p>
        </w:tc>
        <w:tc>
          <w:tcPr>
            <w:tcW w:w="7519" w:type="dxa"/>
            <w:tcBorders>
              <w:top w:val="nil"/>
              <w:bottom w:val="nil"/>
            </w:tcBorders>
            <w:shd w:val="clear" w:color="auto" w:fill="FFFFFF"/>
          </w:tcPr>
          <w:p w14:paraId="0EEB53A7" w14:textId="6DC6E604"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（基本理念）</w:t>
            </w:r>
          </w:p>
        </w:tc>
      </w:tr>
      <w:tr w:rsidR="0059497A" w14:paraId="2368700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009AA26" w14:textId="138F0EC5"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第３条　障害に対する理解の促進、障害を理由とする差別の解消その他の地域共生社会の実現に向けた取組の基本理念（以下「基本理念」という。）は、次に掲げるとおりとする。</w:t>
            </w:r>
          </w:p>
        </w:tc>
        <w:tc>
          <w:tcPr>
            <w:tcW w:w="7519" w:type="dxa"/>
            <w:tcBorders>
              <w:top w:val="nil"/>
              <w:bottom w:val="nil"/>
            </w:tcBorders>
            <w:shd w:val="clear" w:color="auto" w:fill="FFFFFF"/>
          </w:tcPr>
          <w:p w14:paraId="3DD159A2" w14:textId="27E528C9"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第３条　障害に対する理解の促進、障害を理由とする差別の解消その他の地域共生社会の実現に向けた取組の基本理念（以下「基本理念」という。）は、次に掲げるとおりとする。</w:t>
            </w:r>
          </w:p>
        </w:tc>
      </w:tr>
      <w:tr w:rsidR="0059497A" w14:paraId="756500B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89D62CC" w14:textId="321FDFD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区民は、障害の有無にかかわらず、基本的人権を享有する個人としてその尊厳が重んじられ、その尊厳にふさわしい生活を保障されること。</w:t>
            </w:r>
          </w:p>
        </w:tc>
        <w:tc>
          <w:tcPr>
            <w:tcW w:w="7519" w:type="dxa"/>
            <w:tcBorders>
              <w:top w:val="nil"/>
              <w:bottom w:val="nil"/>
            </w:tcBorders>
            <w:shd w:val="clear" w:color="auto" w:fill="FFFFFF"/>
          </w:tcPr>
          <w:p w14:paraId="48E43228" w14:textId="6BABBD0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区民は、障害の有無にかかわらず、基本的人権を享有する個人としてその尊厳が重んじられ、その尊厳にふさわしい生活を保障されること。</w:t>
            </w:r>
          </w:p>
        </w:tc>
      </w:tr>
      <w:tr w:rsidR="0059497A" w14:paraId="2ABE9AF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ED98B07" w14:textId="4D99DCD8"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区民は、障害を理由とする差別に加えて、性別、性の多様性そ</w:t>
            </w:r>
            <w:r>
              <w:rPr>
                <w:rFonts w:ascii="ＭＳ 明朝" w:eastAsia="ＭＳ 明朝" w:cs="ＭＳ 明朝" w:hint="eastAsia"/>
                <w:kern w:val="0"/>
                <w:sz w:val="24"/>
                <w:szCs w:val="24"/>
                <w:lang w:val="ja-JP"/>
              </w:rPr>
              <w:lastRenderedPageBreak/>
              <w:t>の他の事由又はこれらが複合した状態に起因して困難な状況に置かれる場合は、その状況に応じた適切な配慮がなされること。</w:t>
            </w:r>
          </w:p>
        </w:tc>
        <w:tc>
          <w:tcPr>
            <w:tcW w:w="7519" w:type="dxa"/>
            <w:tcBorders>
              <w:top w:val="nil"/>
              <w:bottom w:val="nil"/>
            </w:tcBorders>
            <w:shd w:val="clear" w:color="auto" w:fill="FFFFFF"/>
          </w:tcPr>
          <w:p w14:paraId="3AB772DF" w14:textId="59DEDE9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lastRenderedPageBreak/>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区民は、障害を理由とする差別に加えて、性別、性の多様性そ</w:t>
            </w:r>
            <w:r>
              <w:rPr>
                <w:rFonts w:ascii="ＭＳ 明朝" w:eastAsia="ＭＳ 明朝" w:cs="ＭＳ 明朝" w:hint="eastAsia"/>
                <w:kern w:val="0"/>
                <w:sz w:val="24"/>
                <w:szCs w:val="24"/>
                <w:lang w:val="ja-JP"/>
              </w:rPr>
              <w:lastRenderedPageBreak/>
              <w:t>の他の事由又はこれらが複合した状態に起因して困難な状況に置かれる場合は、その状況に応じた適切な配慮がなされること。</w:t>
            </w:r>
          </w:p>
        </w:tc>
      </w:tr>
      <w:tr w:rsidR="0059497A" w14:paraId="102FF02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D4CF523" w14:textId="593955B2"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lastRenderedPageBreak/>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に対する理解の促進及び障害を理由とする差別の解消のために、地域社会は多様な人々により構成されているという基本的な認識を基に、全ての区民が多様性を尊重し、価値観を相互に認め合い、並びに障害、障害者及び障害の社会モデルの考え方に関する知識を培うこと。</w:t>
            </w:r>
          </w:p>
        </w:tc>
        <w:tc>
          <w:tcPr>
            <w:tcW w:w="7519" w:type="dxa"/>
            <w:tcBorders>
              <w:top w:val="nil"/>
              <w:bottom w:val="nil"/>
            </w:tcBorders>
            <w:shd w:val="clear" w:color="auto" w:fill="FFFFFF"/>
          </w:tcPr>
          <w:p w14:paraId="3C652B03" w14:textId="244124BC"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に対する理解の促進及び障害を理由とする差別の解消のために、地域社会は多様な人々により構成されているという基本的な認識を基に、全ての区民が多様性を尊重し、価値観を相互に認め合い、並びに障害、障害者及び障害の社会モデルの考え方に関する知識を培うこと。</w:t>
            </w:r>
          </w:p>
        </w:tc>
      </w:tr>
      <w:tr w:rsidR="0059497A" w14:paraId="6D4A529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A1BD3E5" w14:textId="76DF0D3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が意思の形成又は表明のための支援その他の日常生活に必要な支援を受けることに加えて、意思疎通等の手段について選択の機会が確保されることによりその自己決定権が尊重され、自らの意思に基づき個性及び能力を発揮することができる環境の整備が行われること。</w:t>
            </w:r>
          </w:p>
        </w:tc>
        <w:tc>
          <w:tcPr>
            <w:tcW w:w="7519" w:type="dxa"/>
            <w:tcBorders>
              <w:top w:val="nil"/>
              <w:bottom w:val="nil"/>
            </w:tcBorders>
            <w:shd w:val="clear" w:color="auto" w:fill="FFFFFF"/>
          </w:tcPr>
          <w:p w14:paraId="389CAA9E" w14:textId="28A0431E"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が意思の形成又は表明のための支援その他の日常生活に必要な支援を受けることに加えて、意思疎通等の手段について選択の機会が確保されることによりその自己決定権が尊重され、自らの意思に基づき個性及び能力を発揮することができる環境の整備が行われること。</w:t>
            </w:r>
          </w:p>
        </w:tc>
      </w:tr>
      <w:tr w:rsidR="0059497A" w14:paraId="57655B0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74FCAAA" w14:textId="32991378"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（区の責務）</w:t>
            </w:r>
          </w:p>
        </w:tc>
        <w:tc>
          <w:tcPr>
            <w:tcW w:w="7519" w:type="dxa"/>
            <w:tcBorders>
              <w:top w:val="nil"/>
              <w:bottom w:val="nil"/>
            </w:tcBorders>
            <w:shd w:val="clear" w:color="auto" w:fill="FFFFFF"/>
          </w:tcPr>
          <w:p w14:paraId="2B1ECB2E" w14:textId="72CCA401"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（区の責務）</w:t>
            </w:r>
          </w:p>
        </w:tc>
      </w:tr>
      <w:tr w:rsidR="0059497A" w14:paraId="7C0969E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6613783" w14:textId="7262EBA1"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第４条　区は、基本理念にのっとり、次に掲げる施策を講ずるものとする。</w:t>
            </w:r>
          </w:p>
        </w:tc>
        <w:tc>
          <w:tcPr>
            <w:tcW w:w="7519" w:type="dxa"/>
            <w:tcBorders>
              <w:top w:val="nil"/>
              <w:bottom w:val="nil"/>
            </w:tcBorders>
            <w:shd w:val="clear" w:color="auto" w:fill="FFFFFF"/>
          </w:tcPr>
          <w:p w14:paraId="3A9B89FC" w14:textId="25A4A59A"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第４条　区は、基本理念にのっとり、次に掲げる施策を講ずるものとする。</w:t>
            </w:r>
          </w:p>
        </w:tc>
      </w:tr>
      <w:tr w:rsidR="0059497A" w14:paraId="1CA7938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02FB4B5" w14:textId="7E0A7569"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区民及び事業者が、障害、障害者及び障害の社会モデルの考え方に関する知識を培うことにより、障害に対する理解を深め、適切に行動するために必要な施策</w:t>
            </w:r>
          </w:p>
        </w:tc>
        <w:tc>
          <w:tcPr>
            <w:tcW w:w="7519" w:type="dxa"/>
            <w:tcBorders>
              <w:top w:val="nil"/>
              <w:bottom w:val="nil"/>
            </w:tcBorders>
            <w:shd w:val="clear" w:color="auto" w:fill="FFFFFF"/>
          </w:tcPr>
          <w:p w14:paraId="113440D3" w14:textId="328AAB2F"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区民及び事業者が、障害、障害者及び障害の社会モデルの考え方に関する知識を培うことにより、障害に対する理解を深め、適切に行動するために必要な施策</w:t>
            </w:r>
          </w:p>
        </w:tc>
      </w:tr>
      <w:tr w:rsidR="0059497A" w14:paraId="0B79D21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3D46B33" w14:textId="0A46EF5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の職員が、障害に対する理解の促進及び障害を理由とする差別の解消に向けた適切な支援を行うための基礎として、障害及び障害者に関する知識並びに障害の社会モデルの考え方を習得し、障害者、その家族等の心情を汲み取ることができるようになるために必要な施策</w:t>
            </w:r>
          </w:p>
        </w:tc>
        <w:tc>
          <w:tcPr>
            <w:tcW w:w="7519" w:type="dxa"/>
            <w:tcBorders>
              <w:top w:val="nil"/>
              <w:bottom w:val="nil"/>
            </w:tcBorders>
            <w:shd w:val="clear" w:color="auto" w:fill="FFFFFF"/>
          </w:tcPr>
          <w:p w14:paraId="672181B4" w14:textId="03212F6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の職員が、障害に対する理解の促進及び障害を理由とする差別の解消に向けた適切な支援を行うための基礎として、障害及び障害者に関する知識並びに障害の社会モデルの考え方を習得し、障害者、その家族等の心情を汲み取ることができるようになるために必要な施策</w:t>
            </w:r>
          </w:p>
        </w:tc>
      </w:tr>
      <w:tr w:rsidR="0059497A" w14:paraId="789A606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B7DDEA6" w14:textId="1D5E5528"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区の職員が、その事務又は事業を行うに当たり、障害者の障害の特性に応じて丁寧かつ適切な対応を行うために必要な施策</w:t>
            </w:r>
          </w:p>
        </w:tc>
        <w:tc>
          <w:tcPr>
            <w:tcW w:w="7519" w:type="dxa"/>
            <w:tcBorders>
              <w:top w:val="nil"/>
              <w:bottom w:val="nil"/>
            </w:tcBorders>
            <w:shd w:val="clear" w:color="auto" w:fill="FFFFFF"/>
          </w:tcPr>
          <w:p w14:paraId="06D370C8" w14:textId="5A0C37BF"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区の職員が、その事務又は事業を行うに当たり、障害者の障害の特性に応じて丁寧かつ適切な対応を行うために必要な施策</w:t>
            </w:r>
          </w:p>
        </w:tc>
      </w:tr>
      <w:tr w:rsidR="0059497A" w14:paraId="0D3253B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5712EA7" w14:textId="62B3423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障害者虐待の防止、障害者の養護者に対する支援等に関する法律（平成</w:t>
            </w:r>
            <w:r>
              <w:rPr>
                <w:rFonts w:ascii="ＭＳ 明朝" w:eastAsia="ＭＳ 明朝" w:cs="ＭＳ 明朝"/>
                <w:kern w:val="0"/>
                <w:sz w:val="24"/>
                <w:szCs w:val="24"/>
                <w:lang w:val="ja-JP"/>
              </w:rPr>
              <w:t>23</w:t>
            </w:r>
            <w:r>
              <w:rPr>
                <w:rFonts w:ascii="ＭＳ 明朝" w:eastAsia="ＭＳ 明朝" w:cs="ＭＳ 明朝" w:hint="eastAsia"/>
                <w:kern w:val="0"/>
                <w:sz w:val="24"/>
                <w:szCs w:val="24"/>
                <w:lang w:val="ja-JP"/>
              </w:rPr>
              <w:t>年法律第</w:t>
            </w:r>
            <w:r>
              <w:rPr>
                <w:rFonts w:ascii="ＭＳ 明朝" w:eastAsia="ＭＳ 明朝" w:cs="ＭＳ 明朝"/>
                <w:kern w:val="0"/>
                <w:sz w:val="24"/>
                <w:szCs w:val="24"/>
                <w:lang w:val="ja-JP"/>
              </w:rPr>
              <w:t>79</w:t>
            </w:r>
            <w:r>
              <w:rPr>
                <w:rFonts w:ascii="ＭＳ 明朝" w:eastAsia="ＭＳ 明朝" w:cs="ＭＳ 明朝" w:hint="eastAsia"/>
                <w:kern w:val="0"/>
                <w:sz w:val="24"/>
                <w:szCs w:val="24"/>
                <w:lang w:val="ja-JP"/>
              </w:rPr>
              <w:t>号）の趣旨を踏まえた障害者の虐待の予防及び早期発見のために必要な施策</w:t>
            </w:r>
          </w:p>
        </w:tc>
        <w:tc>
          <w:tcPr>
            <w:tcW w:w="7519" w:type="dxa"/>
            <w:tcBorders>
              <w:top w:val="nil"/>
              <w:bottom w:val="nil"/>
            </w:tcBorders>
            <w:shd w:val="clear" w:color="auto" w:fill="FFFFFF"/>
          </w:tcPr>
          <w:p w14:paraId="72179169" w14:textId="2908C7D5"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障害者虐待の防止、障害者の養護者に対する支援等に関する法律（平成</w:t>
            </w:r>
            <w:r>
              <w:rPr>
                <w:rFonts w:ascii="ＭＳ 明朝" w:eastAsia="ＭＳ 明朝" w:cs="ＭＳ 明朝"/>
                <w:kern w:val="0"/>
                <w:sz w:val="24"/>
                <w:szCs w:val="24"/>
                <w:lang w:val="ja-JP"/>
              </w:rPr>
              <w:t>23</w:t>
            </w:r>
            <w:r>
              <w:rPr>
                <w:rFonts w:ascii="ＭＳ 明朝" w:eastAsia="ＭＳ 明朝" w:cs="ＭＳ 明朝" w:hint="eastAsia"/>
                <w:kern w:val="0"/>
                <w:sz w:val="24"/>
                <w:szCs w:val="24"/>
                <w:lang w:val="ja-JP"/>
              </w:rPr>
              <w:t>年法律第</w:t>
            </w:r>
            <w:r>
              <w:rPr>
                <w:rFonts w:ascii="ＭＳ 明朝" w:eastAsia="ＭＳ 明朝" w:cs="ＭＳ 明朝"/>
                <w:kern w:val="0"/>
                <w:sz w:val="24"/>
                <w:szCs w:val="24"/>
                <w:lang w:val="ja-JP"/>
              </w:rPr>
              <w:t>79</w:t>
            </w:r>
            <w:r>
              <w:rPr>
                <w:rFonts w:ascii="ＭＳ 明朝" w:eastAsia="ＭＳ 明朝" w:cs="ＭＳ 明朝" w:hint="eastAsia"/>
                <w:kern w:val="0"/>
                <w:sz w:val="24"/>
                <w:szCs w:val="24"/>
                <w:lang w:val="ja-JP"/>
              </w:rPr>
              <w:t>号）の趣旨を踏まえた障害者の虐待の予防及び早期発見のために必要な施策</w:t>
            </w:r>
          </w:p>
        </w:tc>
      </w:tr>
      <w:tr w:rsidR="0059497A" w14:paraId="1E381B8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EC19287" w14:textId="48104C6D"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lastRenderedPageBreak/>
              <w:t>(</w:t>
            </w:r>
            <w:r>
              <w:rPr>
                <w:rFonts w:ascii="ＭＳ 明朝" w:eastAsia="ＭＳ 明朝" w:cs="ＭＳ 明朝" w:hint="eastAsia"/>
                <w:kern w:val="0"/>
                <w:sz w:val="24"/>
                <w:szCs w:val="24"/>
                <w:lang w:val="ja-JP"/>
              </w:rPr>
              <w:t>５</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障害者虐待の防止、障害者の養護者に対する支援等に関する法律の趣旨を踏まえた障害者及びその養護者の支援を行うために必要な施策</w:t>
            </w:r>
          </w:p>
        </w:tc>
        <w:tc>
          <w:tcPr>
            <w:tcW w:w="7519" w:type="dxa"/>
            <w:tcBorders>
              <w:top w:val="nil"/>
              <w:bottom w:val="nil"/>
            </w:tcBorders>
            <w:shd w:val="clear" w:color="auto" w:fill="FFFFFF"/>
          </w:tcPr>
          <w:p w14:paraId="431F2E18" w14:textId="19FB407A"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５</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障害者虐待の防止、障害者の養護者に対する支援等に関する法律の趣旨を踏まえた障害者及びその養護者の支援を行うために必要な施策</w:t>
            </w:r>
          </w:p>
        </w:tc>
      </w:tr>
      <w:tr w:rsidR="0059497A" w14:paraId="30F43B1D"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9849E1F" w14:textId="329B79A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６</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障害者等が住み慣れた地域で安心して暮らし続けるために必要な施策</w:t>
            </w:r>
          </w:p>
        </w:tc>
        <w:tc>
          <w:tcPr>
            <w:tcW w:w="7519" w:type="dxa"/>
            <w:tcBorders>
              <w:top w:val="nil"/>
              <w:bottom w:val="nil"/>
            </w:tcBorders>
            <w:shd w:val="clear" w:color="auto" w:fill="FFFFFF"/>
          </w:tcPr>
          <w:p w14:paraId="1FB2FF2E" w14:textId="49B62BD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６</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障害者等が住み慣れた地域で安心して暮らし続けるために必要な施策</w:t>
            </w:r>
          </w:p>
        </w:tc>
      </w:tr>
      <w:tr w:rsidR="0059497A" w14:paraId="1E73935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48C923E" w14:textId="1AFA46D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７</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障害者等の情報コミュニケーションの推進のために必要な施策</w:t>
            </w:r>
          </w:p>
        </w:tc>
        <w:tc>
          <w:tcPr>
            <w:tcW w:w="7519" w:type="dxa"/>
            <w:tcBorders>
              <w:top w:val="nil"/>
              <w:bottom w:val="nil"/>
            </w:tcBorders>
            <w:shd w:val="clear" w:color="auto" w:fill="FFFFFF"/>
          </w:tcPr>
          <w:p w14:paraId="3FD30BAC" w14:textId="3FF61C1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７</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障害者等の情報コミュニケーションの推進のために必要な施策</w:t>
            </w:r>
          </w:p>
        </w:tc>
      </w:tr>
      <w:tr w:rsidR="0059497A" w14:paraId="689F0FC7"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2E81984" w14:textId="251CA24B"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（事業者の役割）</w:t>
            </w:r>
          </w:p>
        </w:tc>
        <w:tc>
          <w:tcPr>
            <w:tcW w:w="7519" w:type="dxa"/>
            <w:tcBorders>
              <w:top w:val="nil"/>
              <w:bottom w:val="nil"/>
            </w:tcBorders>
            <w:shd w:val="clear" w:color="auto" w:fill="FFFFFF"/>
          </w:tcPr>
          <w:p w14:paraId="2D27BD8A" w14:textId="28AF08EE"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（事業者の役割）</w:t>
            </w:r>
          </w:p>
        </w:tc>
      </w:tr>
      <w:tr w:rsidR="0059497A" w14:paraId="13B7EEA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92D2B6C" w14:textId="4C9DD195"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第５条　事業者は、基本理念を踏まえ、次に掲げる取組を実施するように努めるものとする。</w:t>
            </w:r>
          </w:p>
        </w:tc>
        <w:tc>
          <w:tcPr>
            <w:tcW w:w="7519" w:type="dxa"/>
            <w:tcBorders>
              <w:top w:val="nil"/>
              <w:bottom w:val="nil"/>
            </w:tcBorders>
            <w:shd w:val="clear" w:color="auto" w:fill="FFFFFF"/>
          </w:tcPr>
          <w:p w14:paraId="14E797D1" w14:textId="4A842644"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第５条　事業者は、基本理念を踏まえ、次に掲げる取組を実施するように努めるものとする。</w:t>
            </w:r>
          </w:p>
        </w:tc>
      </w:tr>
      <w:tr w:rsidR="0059497A" w14:paraId="1B9D9C2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24AC885" w14:textId="4867AE3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その事業活動及び事業所の運営において、障害に対する理解の促進、障害を理由とする差別の解消その他の地域共生社会の実現に向けて必要な措置を講ずる取組</w:t>
            </w:r>
          </w:p>
        </w:tc>
        <w:tc>
          <w:tcPr>
            <w:tcW w:w="7519" w:type="dxa"/>
            <w:tcBorders>
              <w:top w:val="nil"/>
              <w:bottom w:val="nil"/>
            </w:tcBorders>
            <w:shd w:val="clear" w:color="auto" w:fill="FFFFFF"/>
          </w:tcPr>
          <w:p w14:paraId="59FB5FF8" w14:textId="3AA4352C"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その事業活動及び事業所の運営において、障害に対する理解の促進、障害を理由とする差別の解消その他の地域共生社会の実現に向けて必要な措置を講ずる取組</w:t>
            </w:r>
          </w:p>
        </w:tc>
      </w:tr>
      <w:tr w:rsidR="0059497A" w14:paraId="02053FA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87BCBE7" w14:textId="2528194B"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区が実施する障害に対する理解の促進、障害を理由とする差別の解消その他の地域共生社会の実現に向けた施策に協力する取組</w:t>
            </w:r>
          </w:p>
        </w:tc>
        <w:tc>
          <w:tcPr>
            <w:tcW w:w="7519" w:type="dxa"/>
            <w:tcBorders>
              <w:top w:val="nil"/>
              <w:bottom w:val="nil"/>
            </w:tcBorders>
            <w:shd w:val="clear" w:color="auto" w:fill="FFFFFF"/>
          </w:tcPr>
          <w:p w14:paraId="104A0096" w14:textId="6F291357"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区が実施する障害に対する理解の促進、障害を理由とする差別の解消その他の地域共生社会の実現に向けた施策に協力する取組</w:t>
            </w:r>
          </w:p>
        </w:tc>
      </w:tr>
      <w:tr w:rsidR="0059497A" w14:paraId="79F2E84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E67B63F" w14:textId="17A88DAC"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（区民等の協力）</w:t>
            </w:r>
          </w:p>
        </w:tc>
        <w:tc>
          <w:tcPr>
            <w:tcW w:w="7519" w:type="dxa"/>
            <w:tcBorders>
              <w:top w:val="nil"/>
              <w:bottom w:val="nil"/>
            </w:tcBorders>
            <w:shd w:val="clear" w:color="auto" w:fill="FFFFFF"/>
          </w:tcPr>
          <w:p w14:paraId="0BC75ACC" w14:textId="68E9C6FD"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（区民等の協力）</w:t>
            </w:r>
          </w:p>
        </w:tc>
      </w:tr>
      <w:tr w:rsidR="0059497A" w14:paraId="013117F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6C6A18B" w14:textId="38AB28E0"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第６条　区民は、基本理念を踏まえ、障害、障害者及び障害の社会モデルの考え方に関する知識を培い、障害に対する理解の促進、障害を理由とする差別の解消その他の地域共生社会の実現に向けた取組に寄与するよう努めるものとする。</w:t>
            </w:r>
          </w:p>
        </w:tc>
        <w:tc>
          <w:tcPr>
            <w:tcW w:w="7519" w:type="dxa"/>
            <w:tcBorders>
              <w:top w:val="nil"/>
              <w:bottom w:val="nil"/>
            </w:tcBorders>
            <w:shd w:val="clear" w:color="auto" w:fill="FFFFFF"/>
          </w:tcPr>
          <w:p w14:paraId="3D304E1A" w14:textId="125F4F6A"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第６条　区民は、基本理念を踏まえ、障害、障害者及び障害の社会モデルの考え方に関する知識を培い、障害に対する理解の促進、障害を理由とする差別の解消その他の地域共生社会の実現に向けた取組に寄与するよう努めるものとする。</w:t>
            </w:r>
          </w:p>
        </w:tc>
      </w:tr>
      <w:tr w:rsidR="0059497A" w14:paraId="22AA00C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371DE89" w14:textId="6DB27F07"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障害者団体は、基本理念を踏まえ、障害者及びその家族の生活状況に基づく意見及び要望を把握し、必要に応じてこれらの者を支援する関係機関、区等へこれを伝達するとともに、障害に対する理解の促進、障害を理由とする差別の解消その他の地域共生社会の実現に向けた取組に寄与するよう努めるものとする。</w:t>
            </w:r>
          </w:p>
        </w:tc>
        <w:tc>
          <w:tcPr>
            <w:tcW w:w="7519" w:type="dxa"/>
            <w:tcBorders>
              <w:top w:val="nil"/>
              <w:bottom w:val="nil"/>
            </w:tcBorders>
            <w:shd w:val="clear" w:color="auto" w:fill="FFFFFF"/>
          </w:tcPr>
          <w:p w14:paraId="52730C41" w14:textId="2C0925C2"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障害者団体は、基本理念を踏まえ、障害者及びその家族の生活状況に基づく意見及び要望を把握し、必要に応じてこれらの者を支援する関係機関、区等へこれを伝達するとともに、障害に対する理解の促進、障害を理由とする差別の解消その他の地域共生社会の実現に向けた取組に寄与するよう努めるものとする。</w:t>
            </w:r>
          </w:p>
        </w:tc>
      </w:tr>
      <w:tr w:rsidR="0059497A" w14:paraId="2D5D610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EED23CA" w14:textId="21703760"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（障害を理由とする差別の禁止）</w:t>
            </w:r>
          </w:p>
        </w:tc>
        <w:tc>
          <w:tcPr>
            <w:tcW w:w="7519" w:type="dxa"/>
            <w:tcBorders>
              <w:top w:val="nil"/>
              <w:bottom w:val="nil"/>
            </w:tcBorders>
            <w:shd w:val="clear" w:color="auto" w:fill="FFFFFF"/>
          </w:tcPr>
          <w:p w14:paraId="1A82F77E" w14:textId="1E416078"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（障害を理由とする差別の禁止）</w:t>
            </w:r>
          </w:p>
        </w:tc>
      </w:tr>
      <w:tr w:rsidR="0059497A" w14:paraId="2737FA5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2605BF3" w14:textId="2C180C89"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第７条　区及び事業者は、その事務又は事業を行うに当たり、障害を</w:t>
            </w:r>
            <w:r>
              <w:rPr>
                <w:rFonts w:ascii="ＭＳ 明朝" w:eastAsia="ＭＳ 明朝" w:cs="ＭＳ 明朝" w:hint="eastAsia"/>
                <w:kern w:val="0"/>
                <w:sz w:val="24"/>
                <w:szCs w:val="24"/>
                <w:lang w:val="ja-JP"/>
              </w:rPr>
              <w:lastRenderedPageBreak/>
              <w:t>理由とする差別の解消の推進に関する法律（平成</w:t>
            </w:r>
            <w:r>
              <w:rPr>
                <w:rFonts w:ascii="ＭＳ 明朝" w:eastAsia="ＭＳ 明朝" w:cs="ＭＳ 明朝"/>
                <w:kern w:val="0"/>
                <w:sz w:val="24"/>
                <w:szCs w:val="24"/>
                <w:lang w:val="ja-JP"/>
              </w:rPr>
              <w:t>25</w:t>
            </w:r>
            <w:r>
              <w:rPr>
                <w:rFonts w:ascii="ＭＳ 明朝" w:eastAsia="ＭＳ 明朝" w:cs="ＭＳ 明朝" w:hint="eastAsia"/>
                <w:kern w:val="0"/>
                <w:sz w:val="24"/>
                <w:szCs w:val="24"/>
                <w:lang w:val="ja-JP"/>
              </w:rPr>
              <w:t>年法律第</w:t>
            </w:r>
            <w:r>
              <w:rPr>
                <w:rFonts w:ascii="ＭＳ 明朝" w:eastAsia="ＭＳ 明朝" w:cs="ＭＳ 明朝"/>
                <w:kern w:val="0"/>
                <w:sz w:val="24"/>
                <w:szCs w:val="24"/>
                <w:lang w:val="ja-JP"/>
              </w:rPr>
              <w:t>65</w:t>
            </w:r>
            <w:r>
              <w:rPr>
                <w:rFonts w:ascii="ＭＳ 明朝" w:eastAsia="ＭＳ 明朝" w:cs="ＭＳ 明朝" w:hint="eastAsia"/>
                <w:kern w:val="0"/>
                <w:sz w:val="24"/>
                <w:szCs w:val="24"/>
                <w:lang w:val="ja-JP"/>
              </w:rPr>
              <w:t>号）の趣旨を踏まえ、障害を理由として不当な差別的取扱いをすることにより、障害者の権利利益を侵害してはならない。</w:t>
            </w:r>
          </w:p>
        </w:tc>
        <w:tc>
          <w:tcPr>
            <w:tcW w:w="7519" w:type="dxa"/>
            <w:tcBorders>
              <w:top w:val="nil"/>
              <w:bottom w:val="nil"/>
            </w:tcBorders>
            <w:shd w:val="clear" w:color="auto" w:fill="FFFFFF"/>
          </w:tcPr>
          <w:p w14:paraId="75B476A1" w14:textId="3BC179DD"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第７条　区及び事業者は、その事務又は事業を行うに当たり、障害を</w:t>
            </w:r>
            <w:r>
              <w:rPr>
                <w:rFonts w:ascii="ＭＳ 明朝" w:eastAsia="ＭＳ 明朝" w:cs="ＭＳ 明朝" w:hint="eastAsia"/>
                <w:kern w:val="0"/>
                <w:sz w:val="24"/>
                <w:szCs w:val="24"/>
                <w:lang w:val="ja-JP"/>
              </w:rPr>
              <w:lastRenderedPageBreak/>
              <w:t>理由とする差別の解消の推進に関する法律（平成</w:t>
            </w:r>
            <w:r>
              <w:rPr>
                <w:rFonts w:ascii="ＭＳ 明朝" w:eastAsia="ＭＳ 明朝" w:cs="ＭＳ 明朝"/>
                <w:kern w:val="0"/>
                <w:sz w:val="24"/>
                <w:szCs w:val="24"/>
                <w:lang w:val="ja-JP"/>
              </w:rPr>
              <w:t>25</w:t>
            </w:r>
            <w:r>
              <w:rPr>
                <w:rFonts w:ascii="ＭＳ 明朝" w:eastAsia="ＭＳ 明朝" w:cs="ＭＳ 明朝" w:hint="eastAsia"/>
                <w:kern w:val="0"/>
                <w:sz w:val="24"/>
                <w:szCs w:val="24"/>
                <w:lang w:val="ja-JP"/>
              </w:rPr>
              <w:t>年法律第</w:t>
            </w:r>
            <w:r>
              <w:rPr>
                <w:rFonts w:ascii="ＭＳ 明朝" w:eastAsia="ＭＳ 明朝" w:cs="ＭＳ 明朝"/>
                <w:kern w:val="0"/>
                <w:sz w:val="24"/>
                <w:szCs w:val="24"/>
                <w:lang w:val="ja-JP"/>
              </w:rPr>
              <w:t>65</w:t>
            </w:r>
            <w:r>
              <w:rPr>
                <w:rFonts w:ascii="ＭＳ 明朝" w:eastAsia="ＭＳ 明朝" w:cs="ＭＳ 明朝" w:hint="eastAsia"/>
                <w:kern w:val="0"/>
                <w:sz w:val="24"/>
                <w:szCs w:val="24"/>
                <w:lang w:val="ja-JP"/>
              </w:rPr>
              <w:t>号）の趣旨を踏まえ、障害を理由として不当な差別的取扱いをすることにより、障害者の権利利益を侵害してはならない。</w:t>
            </w:r>
          </w:p>
        </w:tc>
      </w:tr>
      <w:tr w:rsidR="0059497A" w14:paraId="401EBB3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98BE58D" w14:textId="57C5DFCB"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（合理的配慮）</w:t>
            </w:r>
          </w:p>
        </w:tc>
        <w:tc>
          <w:tcPr>
            <w:tcW w:w="7519" w:type="dxa"/>
            <w:tcBorders>
              <w:top w:val="nil"/>
              <w:bottom w:val="nil"/>
            </w:tcBorders>
            <w:shd w:val="clear" w:color="auto" w:fill="FFFFFF"/>
          </w:tcPr>
          <w:p w14:paraId="76F2150E" w14:textId="48CD6082" w:rsidR="0059497A" w:rsidRDefault="0059497A" w:rsidP="0059497A">
            <w:pPr>
              <w:autoSpaceDE w:val="0"/>
              <w:autoSpaceDN w:val="0"/>
              <w:adjustRightInd w:val="0"/>
              <w:spacing w:line="336" w:lineRule="atLeast"/>
              <w:ind w:left="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（合理的配慮）</w:t>
            </w:r>
          </w:p>
        </w:tc>
      </w:tr>
      <w:tr w:rsidR="0059497A" w14:paraId="3128DB8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5FFF913" w14:textId="2998755A"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第８条　区及び事業者は、その事務又は事業を行うに当たり、障害者等から現に社会的障壁の除去を必要としている旨の意思の表明（本人による意思の表明が困難な場合には、その家族、介助者その他のコミュニケーションを支援する者が本人を補佐して行うものを含む。）があった場合において、当該障害者等と建設的な対話を行うよう努めなければならない。</w:t>
            </w:r>
          </w:p>
        </w:tc>
        <w:tc>
          <w:tcPr>
            <w:tcW w:w="7519" w:type="dxa"/>
            <w:tcBorders>
              <w:top w:val="nil"/>
              <w:bottom w:val="nil"/>
            </w:tcBorders>
            <w:shd w:val="clear" w:color="auto" w:fill="FFFFFF"/>
          </w:tcPr>
          <w:p w14:paraId="78034988" w14:textId="5CB409A6"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第８条　区及び事業者は、その事務又は事業を行うに当たり、障害者等から現に社会的障壁の除去を必要としている旨の意思の表明（本人による意思の表明が困難な場合には、その家族、介助者その他のコミュニケーションを支援する者が本人を補佐して行うものを含む。）があった場合において、当該障害者等と建設的な対話を行うよう努めなければならない。</w:t>
            </w:r>
          </w:p>
        </w:tc>
      </w:tr>
      <w:tr w:rsidR="0059497A" w14:paraId="28DFA88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77A5390" w14:textId="7FDE1805"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及び事業者は、前項の対話の結果、その実施に伴う負担が過重でないときは、障害者等の権利利益を侵害することとならないよう、当該障害者等の性別等（生物学的な性別、性自認（自己の性についての認識をいう。）及び性的指向（恋愛及び性愛の対象についての指向をいう。）をいう。）、年齢、障害の状態その他の事由又はこれらが複合した状態に起因する社会的障壁の除去の実施について必要かつ合理的な配慮（以下「合理的配慮」という。）をしなければならない。</w:t>
            </w:r>
          </w:p>
        </w:tc>
        <w:tc>
          <w:tcPr>
            <w:tcW w:w="7519" w:type="dxa"/>
            <w:tcBorders>
              <w:top w:val="nil"/>
              <w:bottom w:val="nil"/>
            </w:tcBorders>
            <w:shd w:val="clear" w:color="auto" w:fill="FFFFFF"/>
          </w:tcPr>
          <w:p w14:paraId="7AE47168" w14:textId="3CD9552F"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及び事業者は、前項の対話の結果、その実施に伴う負担が過重でないときは、障害者等の権利利益を侵害することとならないよう、当該障害者等の性別等（生物学的な性別、性自認（自己の性についての認識をいう。）及び性的指向（恋愛及び性愛の対象についての指向をいう。）をいう。）、年齢、障害の状態その他の事由又はこれらが複合した状態に起因する社会的障壁の除去の実施について必要かつ合理的な配慮（以下「合理的配慮」という。）をしなければならない。</w:t>
            </w:r>
          </w:p>
        </w:tc>
      </w:tr>
      <w:tr w:rsidR="0059497A" w14:paraId="61E9E36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75125BA" w14:textId="0A4D57B1" w:rsidR="0059497A"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lang w:val="ja-JP"/>
              </w:rPr>
            </w:pPr>
            <w:r w:rsidRPr="00053153">
              <w:rPr>
                <w:rFonts w:ascii="ＭＳ 明朝" w:eastAsia="ＭＳ 明朝" w:cs="ＭＳ 明朝" w:hint="eastAsia"/>
                <w:color w:val="FF0000"/>
                <w:kern w:val="0"/>
                <w:sz w:val="24"/>
                <w:szCs w:val="24"/>
                <w:u w:val="single"/>
                <w:lang w:val="ja-JP"/>
              </w:rPr>
              <w:t>（意思決定の支援）</w:t>
            </w:r>
          </w:p>
        </w:tc>
        <w:tc>
          <w:tcPr>
            <w:tcW w:w="7519" w:type="dxa"/>
            <w:tcBorders>
              <w:top w:val="nil"/>
              <w:bottom w:val="nil"/>
            </w:tcBorders>
            <w:shd w:val="clear" w:color="auto" w:fill="FFFFFF"/>
          </w:tcPr>
          <w:p w14:paraId="6F210C83" w14:textId="77777777"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p>
        </w:tc>
      </w:tr>
      <w:tr w:rsidR="0059497A" w14:paraId="25AEEB1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4C65403" w14:textId="65AC12C1"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sidRPr="003C34E0">
              <w:rPr>
                <w:rFonts w:ascii="ＭＳ 明朝" w:eastAsia="ＭＳ 明朝" w:cs="ＭＳ 明朝" w:hint="eastAsia"/>
                <w:color w:val="FF0000"/>
                <w:kern w:val="0"/>
                <w:sz w:val="24"/>
                <w:szCs w:val="24"/>
                <w:u w:val="single"/>
                <w:lang w:val="ja-JP"/>
              </w:rPr>
              <w:t>第８条の２　区及び障害福祉サービス事業者等は、障害者等が日常生活及び社会生活に関して自らの意思が反映された生活を営むことができるよう、意思決定の支援に配慮し、その実施に努めるものとする。</w:t>
            </w:r>
          </w:p>
        </w:tc>
        <w:tc>
          <w:tcPr>
            <w:tcW w:w="7519" w:type="dxa"/>
            <w:tcBorders>
              <w:top w:val="nil"/>
              <w:bottom w:val="nil"/>
            </w:tcBorders>
            <w:shd w:val="clear" w:color="auto" w:fill="FFFFFF"/>
          </w:tcPr>
          <w:p w14:paraId="2791F69F" w14:textId="77777777"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p>
        </w:tc>
      </w:tr>
      <w:tr w:rsidR="0059497A" w14:paraId="12C61E5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16EB475" w14:textId="7A223CBD" w:rsidR="0059497A" w:rsidRPr="00053153" w:rsidRDefault="0059497A" w:rsidP="0059497A">
            <w:pPr>
              <w:autoSpaceDE w:val="0"/>
              <w:autoSpaceDN w:val="0"/>
              <w:adjustRightInd w:val="0"/>
              <w:spacing w:line="336" w:lineRule="atLeast"/>
              <w:ind w:leftChars="100" w:left="210"/>
              <w:rPr>
                <w:rFonts w:ascii="ＭＳ 明朝" w:eastAsia="ＭＳ 明朝" w:cs="ＭＳ 明朝"/>
                <w:color w:val="FF0000"/>
                <w:kern w:val="0"/>
                <w:sz w:val="24"/>
                <w:szCs w:val="24"/>
                <w:u w:val="single"/>
                <w:lang w:val="ja-JP"/>
              </w:rPr>
            </w:pPr>
            <w:r w:rsidRPr="003C34E0">
              <w:rPr>
                <w:rFonts w:ascii="ＭＳ 明朝" w:eastAsia="ＭＳ 明朝" w:cs="ＭＳ 明朝" w:hint="eastAsia"/>
                <w:color w:val="FF0000"/>
                <w:kern w:val="0"/>
                <w:sz w:val="24"/>
                <w:szCs w:val="24"/>
                <w:u w:val="single"/>
                <w:lang w:val="ja-JP"/>
              </w:rPr>
              <w:t>（区政への参加及び参画）</w:t>
            </w:r>
          </w:p>
        </w:tc>
        <w:tc>
          <w:tcPr>
            <w:tcW w:w="7519" w:type="dxa"/>
            <w:tcBorders>
              <w:top w:val="nil"/>
              <w:bottom w:val="nil"/>
            </w:tcBorders>
            <w:shd w:val="clear" w:color="auto" w:fill="FFFFFF"/>
          </w:tcPr>
          <w:p w14:paraId="3F0DE2E4" w14:textId="77777777"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p>
        </w:tc>
      </w:tr>
      <w:tr w:rsidR="0059497A" w14:paraId="0436CD9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27D5CBF" w14:textId="081CF1F8" w:rsidR="0059497A" w:rsidRPr="00053153" w:rsidRDefault="0059497A" w:rsidP="00BA47F0">
            <w:pPr>
              <w:autoSpaceDE w:val="0"/>
              <w:autoSpaceDN w:val="0"/>
              <w:adjustRightInd w:val="0"/>
              <w:spacing w:line="336" w:lineRule="atLeast"/>
              <w:ind w:left="240" w:hangingChars="100" w:hanging="240"/>
              <w:rPr>
                <w:rFonts w:ascii="ＭＳ 明朝" w:eastAsia="ＭＳ 明朝" w:cs="ＭＳ 明朝"/>
                <w:color w:val="FF0000"/>
                <w:kern w:val="0"/>
                <w:sz w:val="24"/>
                <w:szCs w:val="24"/>
                <w:u w:val="single"/>
                <w:lang w:val="ja-JP"/>
              </w:rPr>
            </w:pPr>
            <w:r w:rsidRPr="003C34E0">
              <w:rPr>
                <w:rFonts w:ascii="ＭＳ 明朝" w:eastAsia="ＭＳ 明朝" w:cs="ＭＳ 明朝" w:hint="eastAsia"/>
                <w:color w:val="FF0000"/>
                <w:kern w:val="0"/>
                <w:sz w:val="24"/>
                <w:szCs w:val="24"/>
                <w:u w:val="single"/>
                <w:lang w:val="ja-JP"/>
              </w:rPr>
              <w:t>第８条の３　区は、区の政策の立案に関して、区民の参加を求める会議等の開催に当たっては、障害者等が参加し、及び参画することができるよう、その特性に応じた環境の整備に努めるものとする。</w:t>
            </w:r>
          </w:p>
        </w:tc>
        <w:tc>
          <w:tcPr>
            <w:tcW w:w="7519" w:type="dxa"/>
            <w:tcBorders>
              <w:top w:val="nil"/>
              <w:bottom w:val="nil"/>
            </w:tcBorders>
            <w:shd w:val="clear" w:color="auto" w:fill="FFFFFF"/>
          </w:tcPr>
          <w:p w14:paraId="5E5BD63D" w14:textId="77777777"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p>
        </w:tc>
      </w:tr>
      <w:tr w:rsidR="0059497A" w14:paraId="292C874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57A9F48" w14:textId="597B78E1" w:rsidR="0059497A" w:rsidRPr="00053153" w:rsidRDefault="0059497A" w:rsidP="0059497A">
            <w:pPr>
              <w:autoSpaceDE w:val="0"/>
              <w:autoSpaceDN w:val="0"/>
              <w:adjustRightInd w:val="0"/>
              <w:spacing w:line="336" w:lineRule="atLeast"/>
              <w:ind w:left="240" w:hangingChars="100" w:hanging="240"/>
              <w:rPr>
                <w:rFonts w:ascii="ＭＳ 明朝" w:eastAsia="ＭＳ 明朝" w:cs="ＭＳ 明朝"/>
                <w:color w:val="FF0000"/>
                <w:kern w:val="0"/>
                <w:sz w:val="24"/>
                <w:szCs w:val="24"/>
                <w:u w:val="single"/>
                <w:lang w:val="ja-JP"/>
              </w:rPr>
            </w:pPr>
            <w:r>
              <w:rPr>
                <w:rFonts w:ascii="ＭＳ 明朝" w:eastAsia="ＭＳ 明朝" w:cs="ＭＳ 明朝" w:hint="eastAsia"/>
                <w:kern w:val="0"/>
                <w:sz w:val="24"/>
                <w:szCs w:val="24"/>
                <w:lang w:val="ja-JP"/>
              </w:rPr>
              <w:t>第２章　障害に対する理解の促進及び障害を理由とする差別の解消のための施策</w:t>
            </w:r>
          </w:p>
        </w:tc>
        <w:tc>
          <w:tcPr>
            <w:tcW w:w="7519" w:type="dxa"/>
            <w:tcBorders>
              <w:top w:val="nil"/>
              <w:bottom w:val="nil"/>
            </w:tcBorders>
            <w:shd w:val="clear" w:color="auto" w:fill="FFFFFF"/>
          </w:tcPr>
          <w:p w14:paraId="0C3D5D2F" w14:textId="70D93C02" w:rsidR="0059497A" w:rsidRDefault="0059497A" w:rsidP="0059497A">
            <w:pPr>
              <w:autoSpaceDE w:val="0"/>
              <w:autoSpaceDN w:val="0"/>
              <w:adjustRightInd w:val="0"/>
              <w:spacing w:line="336" w:lineRule="atLeast"/>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第２章　障害に対する理解の促進及び障害を理由とする差別の解消のための施策</w:t>
            </w:r>
          </w:p>
        </w:tc>
      </w:tr>
      <w:tr w:rsidR="0059497A" w14:paraId="35F7C88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C4D7E6A" w14:textId="251E372F" w:rsidR="0059497A" w:rsidRPr="00053153" w:rsidRDefault="0059497A" w:rsidP="00BA47F0">
            <w:pPr>
              <w:autoSpaceDE w:val="0"/>
              <w:autoSpaceDN w:val="0"/>
              <w:adjustRightInd w:val="0"/>
              <w:spacing w:line="336" w:lineRule="atLeast"/>
              <w:ind w:firstLineChars="100" w:firstLine="240"/>
              <w:rPr>
                <w:rFonts w:ascii="ＭＳ 明朝" w:eastAsia="ＭＳ 明朝" w:cs="ＭＳ 明朝"/>
                <w:color w:val="FF0000"/>
                <w:kern w:val="0"/>
                <w:sz w:val="24"/>
                <w:szCs w:val="24"/>
                <w:u w:val="single"/>
                <w:lang w:val="ja-JP"/>
              </w:rPr>
            </w:pPr>
            <w:r>
              <w:rPr>
                <w:rFonts w:ascii="ＭＳ 明朝" w:eastAsia="ＭＳ 明朝" w:cs="ＭＳ 明朝" w:hint="eastAsia"/>
                <w:kern w:val="0"/>
                <w:sz w:val="24"/>
                <w:szCs w:val="24"/>
                <w:lang w:val="ja-JP"/>
              </w:rPr>
              <w:lastRenderedPageBreak/>
              <w:t>（意見聴取）</w:t>
            </w:r>
          </w:p>
        </w:tc>
        <w:tc>
          <w:tcPr>
            <w:tcW w:w="7519" w:type="dxa"/>
            <w:tcBorders>
              <w:top w:val="nil"/>
              <w:bottom w:val="nil"/>
            </w:tcBorders>
            <w:shd w:val="clear" w:color="auto" w:fill="FFFFFF"/>
          </w:tcPr>
          <w:p w14:paraId="33F76C05" w14:textId="5C68C14C" w:rsidR="0059497A" w:rsidRDefault="0059497A" w:rsidP="00BA47F0">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（意見聴取）</w:t>
            </w:r>
          </w:p>
        </w:tc>
      </w:tr>
      <w:tr w:rsidR="0059497A" w14:paraId="3B3CD48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DD55655" w14:textId="72A4FDB1"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第９条　区は、障害に対する理解の促進及び障害を理由とする差別の解消のための施策を講ずるに当たり、障害者及びその家族の意見を聴く機会を設けるものとする。</w:t>
            </w:r>
          </w:p>
        </w:tc>
        <w:tc>
          <w:tcPr>
            <w:tcW w:w="7519" w:type="dxa"/>
            <w:tcBorders>
              <w:top w:val="nil"/>
              <w:bottom w:val="nil"/>
            </w:tcBorders>
            <w:shd w:val="clear" w:color="auto" w:fill="FFFFFF"/>
          </w:tcPr>
          <w:p w14:paraId="7C5DF2E9" w14:textId="6B6B9CEA"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第９条　区は、障害に対する理解の促進及び障害を理由とする差別の解消のための施策を講ずるに当たり、障害者及びその家族の意見を聴く機会を設けるものとする。</w:t>
            </w:r>
          </w:p>
        </w:tc>
      </w:tr>
      <w:tr w:rsidR="0059497A" w14:paraId="009714E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7B2DB19" w14:textId="4BF12FFB"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（普及啓発等）</w:t>
            </w:r>
          </w:p>
        </w:tc>
        <w:tc>
          <w:tcPr>
            <w:tcW w:w="7519" w:type="dxa"/>
            <w:tcBorders>
              <w:top w:val="nil"/>
              <w:bottom w:val="nil"/>
            </w:tcBorders>
            <w:shd w:val="clear" w:color="auto" w:fill="FFFFFF"/>
          </w:tcPr>
          <w:p w14:paraId="138C1890" w14:textId="3CE6E54A" w:rsidR="0059497A" w:rsidRDefault="0059497A" w:rsidP="00BA47F0">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（普及啓発等）</w:t>
            </w:r>
          </w:p>
        </w:tc>
      </w:tr>
      <w:tr w:rsidR="0059497A" w14:paraId="3E846F31"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F0A5596" w14:textId="23514DD4"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10</w:t>
            </w:r>
            <w:r>
              <w:rPr>
                <w:rFonts w:ascii="ＭＳ 明朝" w:eastAsia="ＭＳ 明朝" w:cs="ＭＳ 明朝" w:hint="eastAsia"/>
                <w:kern w:val="0"/>
                <w:sz w:val="24"/>
                <w:szCs w:val="24"/>
                <w:lang w:val="ja-JP"/>
              </w:rPr>
              <w:t>条　区は、区民及び事業者が障害に対する理解を深めるための普及啓発その他必要な施策を講じるものとする。</w:t>
            </w:r>
          </w:p>
        </w:tc>
        <w:tc>
          <w:tcPr>
            <w:tcW w:w="7519" w:type="dxa"/>
            <w:tcBorders>
              <w:top w:val="nil"/>
              <w:bottom w:val="nil"/>
            </w:tcBorders>
            <w:shd w:val="clear" w:color="auto" w:fill="FFFFFF"/>
          </w:tcPr>
          <w:p w14:paraId="0A8229A6" w14:textId="4D1E0E63"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10</w:t>
            </w:r>
            <w:r>
              <w:rPr>
                <w:rFonts w:ascii="ＭＳ 明朝" w:eastAsia="ＭＳ 明朝" w:cs="ＭＳ 明朝" w:hint="eastAsia"/>
                <w:kern w:val="0"/>
                <w:sz w:val="24"/>
                <w:szCs w:val="24"/>
                <w:lang w:val="ja-JP"/>
              </w:rPr>
              <w:t>条　区は、区民及び事業者が障害に対する理解を深めるための普及啓発その他必要な施策を講じるものとする。</w:t>
            </w:r>
          </w:p>
        </w:tc>
      </w:tr>
      <w:tr w:rsidR="0059497A" w14:paraId="53CFBDA0"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9AA72E1" w14:textId="40808D4C"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（教育の推進）</w:t>
            </w:r>
          </w:p>
        </w:tc>
        <w:tc>
          <w:tcPr>
            <w:tcW w:w="7519" w:type="dxa"/>
            <w:tcBorders>
              <w:top w:val="nil"/>
              <w:bottom w:val="nil"/>
            </w:tcBorders>
            <w:shd w:val="clear" w:color="auto" w:fill="FFFFFF"/>
          </w:tcPr>
          <w:p w14:paraId="1B0617E7" w14:textId="4AF6977A"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（教育の推進）</w:t>
            </w:r>
          </w:p>
        </w:tc>
      </w:tr>
      <w:tr w:rsidR="0059497A" w14:paraId="01B99037"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3AA929E" w14:textId="266640FE"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11</w:t>
            </w:r>
            <w:r>
              <w:rPr>
                <w:rFonts w:ascii="ＭＳ 明朝" w:eastAsia="ＭＳ 明朝" w:cs="ＭＳ 明朝" w:hint="eastAsia"/>
                <w:kern w:val="0"/>
                <w:sz w:val="24"/>
                <w:szCs w:val="24"/>
                <w:lang w:val="ja-JP"/>
              </w:rPr>
              <w:t>条　区は、区民が障害、障害者及び障害の社会モデルの考え方に関する知識を培い、並びに障害を理由とする差別の解消及び社会的障壁の除去の重要性についての理解を深めるための教育を推進するものとする。</w:t>
            </w:r>
          </w:p>
        </w:tc>
        <w:tc>
          <w:tcPr>
            <w:tcW w:w="7519" w:type="dxa"/>
            <w:tcBorders>
              <w:top w:val="nil"/>
              <w:bottom w:val="nil"/>
            </w:tcBorders>
            <w:shd w:val="clear" w:color="auto" w:fill="FFFFFF"/>
          </w:tcPr>
          <w:p w14:paraId="21C79C08" w14:textId="6A11A30A"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11</w:t>
            </w:r>
            <w:r>
              <w:rPr>
                <w:rFonts w:ascii="ＭＳ 明朝" w:eastAsia="ＭＳ 明朝" w:cs="ＭＳ 明朝" w:hint="eastAsia"/>
                <w:kern w:val="0"/>
                <w:sz w:val="24"/>
                <w:szCs w:val="24"/>
                <w:lang w:val="ja-JP"/>
              </w:rPr>
              <w:t>条　区は、区民が障害、障害者及び障害の社会モデルの考え方に関する知識を培い、並びに障害を理由とする差別の解消及び社会的障壁の除去の重要性についての理解を深めるための教育を推進するものとする。</w:t>
            </w:r>
          </w:p>
        </w:tc>
      </w:tr>
      <w:tr w:rsidR="0059497A" w14:paraId="384AA8A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6DE2F06" w14:textId="7DCEE031"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（相談対応）</w:t>
            </w:r>
          </w:p>
        </w:tc>
        <w:tc>
          <w:tcPr>
            <w:tcW w:w="7519" w:type="dxa"/>
            <w:tcBorders>
              <w:top w:val="nil"/>
              <w:bottom w:val="nil"/>
            </w:tcBorders>
            <w:shd w:val="clear" w:color="auto" w:fill="FFFFFF"/>
          </w:tcPr>
          <w:p w14:paraId="54BED6FE" w14:textId="16BF6D99" w:rsidR="0059497A" w:rsidRDefault="0059497A" w:rsidP="00BA47F0">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（相談対応）</w:t>
            </w:r>
          </w:p>
        </w:tc>
      </w:tr>
      <w:tr w:rsidR="0059497A" w14:paraId="45F65D9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334514E" w14:textId="477A9748"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条　区は、障害を理由とする差別及び合理的配慮に関して、区民その他関係者からの相談を受けるための専用の窓口を設けるものとする。</w:t>
            </w:r>
          </w:p>
        </w:tc>
        <w:tc>
          <w:tcPr>
            <w:tcW w:w="7519" w:type="dxa"/>
            <w:tcBorders>
              <w:top w:val="nil"/>
              <w:bottom w:val="nil"/>
            </w:tcBorders>
            <w:shd w:val="clear" w:color="auto" w:fill="FFFFFF"/>
          </w:tcPr>
          <w:p w14:paraId="291FD9E1" w14:textId="3C414AA2" w:rsidR="0059497A" w:rsidRDefault="0059497A" w:rsidP="00BA47F0">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12</w:t>
            </w:r>
            <w:r>
              <w:rPr>
                <w:rFonts w:ascii="ＭＳ 明朝" w:eastAsia="ＭＳ 明朝" w:cs="ＭＳ 明朝" w:hint="eastAsia"/>
                <w:kern w:val="0"/>
                <w:sz w:val="24"/>
                <w:szCs w:val="24"/>
                <w:lang w:val="ja-JP"/>
              </w:rPr>
              <w:t>条　区は、障害を理由とする差別及び合理的配慮に関して、区民その他関係者からの相談を受けるための専用の窓口を設けるものとする。</w:t>
            </w:r>
          </w:p>
        </w:tc>
      </w:tr>
      <w:tr w:rsidR="0059497A" w14:paraId="2457442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7711CF6" w14:textId="307D522D"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区は、前項に規定する相談を受けたときは、その内容に応じて次に掲げる対応をするものとする。</w:t>
            </w:r>
          </w:p>
        </w:tc>
        <w:tc>
          <w:tcPr>
            <w:tcW w:w="7519" w:type="dxa"/>
            <w:tcBorders>
              <w:top w:val="nil"/>
              <w:bottom w:val="nil"/>
            </w:tcBorders>
            <w:shd w:val="clear" w:color="auto" w:fill="FFFFFF"/>
          </w:tcPr>
          <w:p w14:paraId="6970B832" w14:textId="1E2D8E92"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区は、前項に規定する相談を受けたときは、その内容に応じて次に掲げる対応をするものとする。</w:t>
            </w:r>
          </w:p>
        </w:tc>
      </w:tr>
      <w:tr w:rsidR="0059497A" w14:paraId="3D653A2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2DEA53F" w14:textId="61145B2A" w:rsidR="0059497A" w:rsidRDefault="0059497A" w:rsidP="00BA47F0">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その相談に係る事実の確認及び調査を行うこと。</w:t>
            </w:r>
          </w:p>
        </w:tc>
        <w:tc>
          <w:tcPr>
            <w:tcW w:w="7519" w:type="dxa"/>
            <w:tcBorders>
              <w:top w:val="nil"/>
              <w:bottom w:val="nil"/>
            </w:tcBorders>
            <w:shd w:val="clear" w:color="auto" w:fill="FFFFFF"/>
          </w:tcPr>
          <w:p w14:paraId="72763F3F" w14:textId="6DD2D312" w:rsidR="0059497A" w:rsidRDefault="0059497A" w:rsidP="00BA47F0">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１</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その相談に係る事実の確認及び調査を行うこと。</w:t>
            </w:r>
          </w:p>
        </w:tc>
      </w:tr>
      <w:tr w:rsidR="0059497A" w14:paraId="0EF0DBC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F7534D9" w14:textId="0F3EDAE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その相談に対して必要な助言又は情報提供を行うこと。</w:t>
            </w:r>
          </w:p>
        </w:tc>
        <w:tc>
          <w:tcPr>
            <w:tcW w:w="7519" w:type="dxa"/>
            <w:tcBorders>
              <w:top w:val="nil"/>
              <w:bottom w:val="nil"/>
            </w:tcBorders>
            <w:shd w:val="clear" w:color="auto" w:fill="FFFFFF"/>
          </w:tcPr>
          <w:p w14:paraId="7E794FA1" w14:textId="62FCC5B6"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２</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その相談に対して必要な助言又は情報提供を行うこと。</w:t>
            </w:r>
          </w:p>
        </w:tc>
      </w:tr>
      <w:tr w:rsidR="0059497A" w14:paraId="5F9EE5D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92C7115" w14:textId="431A8111"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その相談に係る差別の解消及び合理的配慮の提供を図るため、第１号の事実の確認及び調査の結果を踏まえた合理的配慮等をすべき者への働きかけその他の環境の調整を行うこと。</w:t>
            </w:r>
          </w:p>
        </w:tc>
        <w:tc>
          <w:tcPr>
            <w:tcW w:w="7519" w:type="dxa"/>
            <w:tcBorders>
              <w:top w:val="nil"/>
              <w:bottom w:val="nil"/>
            </w:tcBorders>
            <w:shd w:val="clear" w:color="auto" w:fill="FFFFFF"/>
          </w:tcPr>
          <w:p w14:paraId="48FAFBE9" w14:textId="37AACF93"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その相談に係る差別の解消及び合理的配慮の提供を図るため、第１号の事実の確認及び調査の結果を踏まえた合理的配慮等をすべき者への働きかけその他の環境の調整を行うこと。</w:t>
            </w:r>
          </w:p>
        </w:tc>
      </w:tr>
      <w:tr w:rsidR="0059497A" w14:paraId="0973D83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DE48541" w14:textId="6608D554"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関係機関への通知その他連絡調整を行うこと。</w:t>
            </w:r>
          </w:p>
        </w:tc>
        <w:tc>
          <w:tcPr>
            <w:tcW w:w="7519" w:type="dxa"/>
            <w:tcBorders>
              <w:top w:val="nil"/>
              <w:bottom w:val="nil"/>
            </w:tcBorders>
            <w:shd w:val="clear" w:color="auto" w:fill="FFFFFF"/>
          </w:tcPr>
          <w:p w14:paraId="72D8FD21" w14:textId="4CB461D8" w:rsidR="0059497A" w:rsidRDefault="0059497A" w:rsidP="0059497A">
            <w:pPr>
              <w:autoSpaceDE w:val="0"/>
              <w:autoSpaceDN w:val="0"/>
              <w:adjustRightInd w:val="0"/>
              <w:spacing w:line="336" w:lineRule="atLeast"/>
              <w:ind w:left="480" w:hanging="240"/>
              <w:rPr>
                <w:rFonts w:ascii="ＭＳ 明朝" w:eastAsia="ＭＳ 明朝" w:cs="ＭＳ 明朝"/>
                <w:kern w:val="0"/>
                <w:sz w:val="24"/>
                <w:szCs w:val="24"/>
                <w:lang w:val="ja-JP"/>
              </w:rPr>
            </w:pP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４</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 xml:space="preserve">　関係機関への通知その他連絡調整を行うこと。</w:t>
            </w:r>
          </w:p>
        </w:tc>
      </w:tr>
      <w:tr w:rsidR="0059497A" w14:paraId="686BAD5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C39BDB9" w14:textId="74A02E8B" w:rsidR="0059497A" w:rsidRDefault="0059497A" w:rsidP="004B2E9C">
            <w:pPr>
              <w:autoSpaceDE w:val="0"/>
              <w:autoSpaceDN w:val="0"/>
              <w:adjustRightInd w:val="0"/>
              <w:spacing w:line="336" w:lineRule="atLeast"/>
              <w:ind w:leftChars="300" w:left="1590" w:hangingChars="4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第３章　安心して暮らし続けることができる地域づくり並びに参加及び活躍の場の拡大のための施策</w:t>
            </w:r>
          </w:p>
        </w:tc>
        <w:tc>
          <w:tcPr>
            <w:tcW w:w="7519" w:type="dxa"/>
            <w:tcBorders>
              <w:top w:val="nil"/>
              <w:bottom w:val="nil"/>
            </w:tcBorders>
            <w:shd w:val="clear" w:color="auto" w:fill="FFFFFF"/>
          </w:tcPr>
          <w:p w14:paraId="0E302798" w14:textId="1D87B61C" w:rsidR="0059497A" w:rsidRDefault="0059497A" w:rsidP="004B2E9C">
            <w:pPr>
              <w:autoSpaceDE w:val="0"/>
              <w:autoSpaceDN w:val="0"/>
              <w:adjustRightInd w:val="0"/>
              <w:spacing w:line="336" w:lineRule="atLeast"/>
              <w:ind w:leftChars="300" w:left="1590" w:hangingChars="400" w:hanging="96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第３章　安心して暮らし続けることができる地域づくり並びに参加及び活躍の場の拡大のための施策</w:t>
            </w:r>
          </w:p>
        </w:tc>
      </w:tr>
      <w:tr w:rsidR="0059497A" w14:paraId="33D87CC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5E5A226" w14:textId="1FFE88C7" w:rsidR="0059497A" w:rsidRDefault="0059497A" w:rsidP="004B2E9C">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（地域での交流及び支え合いの推進）</w:t>
            </w:r>
          </w:p>
        </w:tc>
        <w:tc>
          <w:tcPr>
            <w:tcW w:w="7519" w:type="dxa"/>
            <w:tcBorders>
              <w:top w:val="nil"/>
              <w:bottom w:val="nil"/>
            </w:tcBorders>
            <w:shd w:val="clear" w:color="auto" w:fill="FFFFFF"/>
          </w:tcPr>
          <w:p w14:paraId="558A407A" w14:textId="4BFFE034" w:rsidR="0059497A" w:rsidRDefault="0059497A" w:rsidP="004B2E9C">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（地域での交流及び支え合いの推進）</w:t>
            </w:r>
          </w:p>
        </w:tc>
      </w:tr>
      <w:tr w:rsidR="0059497A" w14:paraId="4CB56662"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33702A9" w14:textId="345EB898"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13</w:t>
            </w:r>
            <w:r>
              <w:rPr>
                <w:rFonts w:ascii="ＭＳ 明朝" w:eastAsia="ＭＳ 明朝" w:cs="ＭＳ 明朝" w:hint="eastAsia"/>
                <w:kern w:val="0"/>
                <w:sz w:val="24"/>
                <w:szCs w:val="24"/>
                <w:lang w:val="ja-JP"/>
              </w:rPr>
              <w:t>条　区は、障害者等が安心して暮らし続けることができる地域づ</w:t>
            </w:r>
            <w:r>
              <w:rPr>
                <w:rFonts w:ascii="ＭＳ 明朝" w:eastAsia="ＭＳ 明朝" w:cs="ＭＳ 明朝" w:hint="eastAsia"/>
                <w:kern w:val="0"/>
                <w:sz w:val="24"/>
                <w:szCs w:val="24"/>
                <w:lang w:val="ja-JP"/>
              </w:rPr>
              <w:lastRenderedPageBreak/>
              <w:t>くりのため、地域住民及び事業者による交流及び支え合いの活動の推進に必要な施策を講ずるものとする。</w:t>
            </w:r>
          </w:p>
        </w:tc>
        <w:tc>
          <w:tcPr>
            <w:tcW w:w="7519" w:type="dxa"/>
            <w:tcBorders>
              <w:top w:val="nil"/>
              <w:bottom w:val="nil"/>
            </w:tcBorders>
            <w:shd w:val="clear" w:color="auto" w:fill="FFFFFF"/>
          </w:tcPr>
          <w:p w14:paraId="406DBB40" w14:textId="15312538"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w:t>
            </w:r>
            <w:r>
              <w:rPr>
                <w:rFonts w:ascii="ＭＳ 明朝" w:eastAsia="ＭＳ 明朝" w:cs="ＭＳ 明朝"/>
                <w:kern w:val="0"/>
                <w:sz w:val="24"/>
                <w:szCs w:val="24"/>
                <w:lang w:val="ja-JP"/>
              </w:rPr>
              <w:t>13</w:t>
            </w:r>
            <w:r>
              <w:rPr>
                <w:rFonts w:ascii="ＭＳ 明朝" w:eastAsia="ＭＳ 明朝" w:cs="ＭＳ 明朝" w:hint="eastAsia"/>
                <w:kern w:val="0"/>
                <w:sz w:val="24"/>
                <w:szCs w:val="24"/>
                <w:lang w:val="ja-JP"/>
              </w:rPr>
              <w:t>条　区は、障害者等が安心して暮らし続けることができる地域づ</w:t>
            </w:r>
            <w:r>
              <w:rPr>
                <w:rFonts w:ascii="ＭＳ 明朝" w:eastAsia="ＭＳ 明朝" w:cs="ＭＳ 明朝" w:hint="eastAsia"/>
                <w:kern w:val="0"/>
                <w:sz w:val="24"/>
                <w:szCs w:val="24"/>
                <w:lang w:val="ja-JP"/>
              </w:rPr>
              <w:lastRenderedPageBreak/>
              <w:t>くりのため、地域住民及び事業者による交流及び支え合いの活動の推進に必要な施策を講ずるものとする。</w:t>
            </w:r>
          </w:p>
        </w:tc>
      </w:tr>
      <w:tr w:rsidR="0059497A" w14:paraId="64C9651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6259929" w14:textId="1B828251"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（災害時における情報の提供等）</w:t>
            </w:r>
          </w:p>
        </w:tc>
        <w:tc>
          <w:tcPr>
            <w:tcW w:w="7519" w:type="dxa"/>
            <w:tcBorders>
              <w:top w:val="nil"/>
              <w:bottom w:val="nil"/>
            </w:tcBorders>
            <w:shd w:val="clear" w:color="auto" w:fill="FFFFFF"/>
          </w:tcPr>
          <w:p w14:paraId="4B71B8BF" w14:textId="145CE03D"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（災害時における情報の提供等）</w:t>
            </w:r>
          </w:p>
        </w:tc>
      </w:tr>
      <w:tr w:rsidR="0059497A" w14:paraId="2A5E277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D37AD79" w14:textId="615256F8"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14</w:t>
            </w:r>
            <w:r>
              <w:rPr>
                <w:rFonts w:ascii="ＭＳ 明朝" w:eastAsia="ＭＳ 明朝" w:cs="ＭＳ 明朝" w:hint="eastAsia"/>
                <w:kern w:val="0"/>
                <w:sz w:val="24"/>
                <w:szCs w:val="24"/>
                <w:lang w:val="ja-JP"/>
              </w:rPr>
              <w:t>条　区は、障害者等を支援する事業者と連携し、災害時等において避難行動に支援を要する障害者等に対して、必要な情報の提供及び避難場所での適切な配慮が行われるよう必要な施策を講ずるものとする。</w:t>
            </w:r>
          </w:p>
        </w:tc>
        <w:tc>
          <w:tcPr>
            <w:tcW w:w="7519" w:type="dxa"/>
            <w:tcBorders>
              <w:top w:val="nil"/>
              <w:bottom w:val="nil"/>
            </w:tcBorders>
            <w:shd w:val="clear" w:color="auto" w:fill="FFFFFF"/>
          </w:tcPr>
          <w:p w14:paraId="7C06C26F" w14:textId="45DA4088"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14</w:t>
            </w:r>
            <w:r>
              <w:rPr>
                <w:rFonts w:ascii="ＭＳ 明朝" w:eastAsia="ＭＳ 明朝" w:cs="ＭＳ 明朝" w:hint="eastAsia"/>
                <w:kern w:val="0"/>
                <w:sz w:val="24"/>
                <w:szCs w:val="24"/>
                <w:lang w:val="ja-JP"/>
              </w:rPr>
              <w:t>条　区は、障害者等を支援する事業者と連携し、災害時等において避難行動に支援を要する障害者等に対して、必要な情報の提供及び避難場所での適切な配慮が行われるよう必要な施策を講ずるものとする。</w:t>
            </w:r>
          </w:p>
        </w:tc>
      </w:tr>
      <w:tr w:rsidR="0059497A" w14:paraId="575E69B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91CE5E8" w14:textId="1DA6BBA6"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（支援体制の構築等）</w:t>
            </w:r>
          </w:p>
        </w:tc>
        <w:tc>
          <w:tcPr>
            <w:tcW w:w="7519" w:type="dxa"/>
            <w:tcBorders>
              <w:top w:val="nil"/>
              <w:bottom w:val="nil"/>
            </w:tcBorders>
            <w:shd w:val="clear" w:color="auto" w:fill="FFFFFF"/>
          </w:tcPr>
          <w:p w14:paraId="64ACE1C7" w14:textId="72B76C03"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（支援体制の構築等）</w:t>
            </w:r>
          </w:p>
        </w:tc>
      </w:tr>
      <w:tr w:rsidR="0059497A" w14:paraId="26905AE3"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C0B0DFD" w14:textId="7D9BEFB3"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15</w:t>
            </w:r>
            <w:r>
              <w:rPr>
                <w:rFonts w:ascii="ＭＳ 明朝" w:eastAsia="ＭＳ 明朝" w:cs="ＭＳ 明朝" w:hint="eastAsia"/>
                <w:kern w:val="0"/>
                <w:sz w:val="24"/>
                <w:szCs w:val="24"/>
                <w:lang w:val="ja-JP"/>
              </w:rPr>
              <w:t>条　区は、障害者等が住み慣れた地域で安心して暮らし続けることができるよう、障害者の障害の重度化及び高齢化並びに障害者等の家族その他の支援者による支援を受けることができなくなる事態に対して不安を抱く障害者等及びその支援者への支援を計画的に確保するために必要な施策を講ずるものとする。</w:t>
            </w:r>
          </w:p>
        </w:tc>
        <w:tc>
          <w:tcPr>
            <w:tcW w:w="7519" w:type="dxa"/>
            <w:tcBorders>
              <w:top w:val="nil"/>
              <w:bottom w:val="nil"/>
            </w:tcBorders>
            <w:shd w:val="clear" w:color="auto" w:fill="FFFFFF"/>
          </w:tcPr>
          <w:p w14:paraId="2F2481B2" w14:textId="6F348B8A"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15</w:t>
            </w:r>
            <w:r>
              <w:rPr>
                <w:rFonts w:ascii="ＭＳ 明朝" w:eastAsia="ＭＳ 明朝" w:cs="ＭＳ 明朝" w:hint="eastAsia"/>
                <w:kern w:val="0"/>
                <w:sz w:val="24"/>
                <w:szCs w:val="24"/>
                <w:lang w:val="ja-JP"/>
              </w:rPr>
              <w:t>条　区は、障害者等が住み慣れた地域で安心して暮らし続けることができるよう、障害者の障害の重度化及び高齢化並びに障害者等の家族その他の支援者による支援を受けることができなくなる事態に対して不安を抱く障害者等及びその支援者への支援を計画的に確保するために必要な施策を講ずるものとする。</w:t>
            </w:r>
          </w:p>
        </w:tc>
      </w:tr>
      <w:tr w:rsidR="0059497A" w14:paraId="78C6EDC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AFB8C69" w14:textId="421EDB33"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区は、障害者の地域生活の継続及び施設での生活から地域での生活への移行に寄与するグループホームその他の住まい、通所施設等の確保のために必要な施策を講ずるものとする。</w:t>
            </w:r>
          </w:p>
        </w:tc>
        <w:tc>
          <w:tcPr>
            <w:tcW w:w="7519" w:type="dxa"/>
            <w:tcBorders>
              <w:top w:val="nil"/>
              <w:bottom w:val="nil"/>
            </w:tcBorders>
            <w:shd w:val="clear" w:color="auto" w:fill="FFFFFF"/>
          </w:tcPr>
          <w:p w14:paraId="6F4658BB" w14:textId="1240CB4C"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区は、障害者の地域生活の継続及び施設での生活から地域での生活への移行に寄与するグループホームその他の住まい、通所施設等の確保のために必要な施策を講ずるものとする。</w:t>
            </w:r>
          </w:p>
        </w:tc>
      </w:tr>
      <w:tr w:rsidR="0059497A" w14:paraId="62C187D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29DB2A9" w14:textId="29EF8E03"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sidRPr="001E4E15">
              <w:rPr>
                <w:rFonts w:ascii="ＭＳ 明朝" w:eastAsia="ＭＳ 明朝" w:cs="ＭＳ 明朝" w:hint="eastAsia"/>
                <w:color w:val="FF0000"/>
                <w:kern w:val="0"/>
                <w:sz w:val="24"/>
                <w:szCs w:val="24"/>
                <w:u w:val="single"/>
                <w:lang w:val="ja-JP"/>
              </w:rPr>
              <w:t>３　前２項に規定するもののほか、区は、ひとり暮らし等の自立した生活、家族との同居、グループホームの利用等その他の障害者等が自ら選択した地域社会での生活を営むために必要な施策を講ずるものとする。</w:t>
            </w:r>
          </w:p>
        </w:tc>
        <w:tc>
          <w:tcPr>
            <w:tcW w:w="7519" w:type="dxa"/>
            <w:tcBorders>
              <w:top w:val="nil"/>
              <w:bottom w:val="nil"/>
            </w:tcBorders>
            <w:shd w:val="clear" w:color="auto" w:fill="FFFFFF"/>
          </w:tcPr>
          <w:p w14:paraId="76DBA122" w14:textId="6627E58D"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p>
        </w:tc>
      </w:tr>
      <w:tr w:rsidR="0059497A" w14:paraId="3E00289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5854901" w14:textId="76A82BB8" w:rsidR="0059497A" w:rsidRPr="001E4E15" w:rsidRDefault="0059497A" w:rsidP="004B2E9C">
            <w:pPr>
              <w:autoSpaceDE w:val="0"/>
              <w:autoSpaceDN w:val="0"/>
              <w:adjustRightInd w:val="0"/>
              <w:spacing w:line="336" w:lineRule="atLeast"/>
              <w:ind w:leftChars="100" w:left="210"/>
              <w:rPr>
                <w:rFonts w:ascii="ＭＳ 明朝" w:eastAsia="ＭＳ 明朝" w:cs="ＭＳ 明朝"/>
                <w:color w:val="FF0000"/>
                <w:kern w:val="0"/>
                <w:sz w:val="24"/>
                <w:szCs w:val="24"/>
                <w:u w:val="single"/>
                <w:lang w:val="ja-JP"/>
              </w:rPr>
            </w:pPr>
            <w:r w:rsidRPr="001E4E15">
              <w:rPr>
                <w:rFonts w:ascii="ＭＳ 明朝" w:eastAsia="ＭＳ 明朝" w:cs="ＭＳ 明朝" w:hint="eastAsia"/>
                <w:color w:val="FF0000"/>
                <w:kern w:val="0"/>
                <w:sz w:val="24"/>
                <w:szCs w:val="24"/>
                <w:u w:val="single"/>
                <w:lang w:val="ja-JP"/>
              </w:rPr>
              <w:t>（意思決定に係る支援）</w:t>
            </w:r>
          </w:p>
        </w:tc>
        <w:tc>
          <w:tcPr>
            <w:tcW w:w="7519" w:type="dxa"/>
            <w:tcBorders>
              <w:top w:val="nil"/>
              <w:bottom w:val="nil"/>
            </w:tcBorders>
            <w:shd w:val="clear" w:color="auto" w:fill="FFFFFF"/>
          </w:tcPr>
          <w:p w14:paraId="554E758B" w14:textId="77777777"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p>
        </w:tc>
      </w:tr>
      <w:tr w:rsidR="0059497A" w14:paraId="14372609"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722138E" w14:textId="091AA914" w:rsidR="0059497A" w:rsidRPr="001E4E15" w:rsidRDefault="0059497A" w:rsidP="004B2E9C">
            <w:pPr>
              <w:autoSpaceDE w:val="0"/>
              <w:autoSpaceDN w:val="0"/>
              <w:adjustRightInd w:val="0"/>
              <w:spacing w:line="336" w:lineRule="atLeast"/>
              <w:ind w:left="240" w:hangingChars="100" w:hanging="240"/>
              <w:rPr>
                <w:rFonts w:ascii="ＭＳ 明朝" w:eastAsia="ＭＳ 明朝" w:cs="ＭＳ 明朝"/>
                <w:color w:val="FF0000"/>
                <w:kern w:val="0"/>
                <w:sz w:val="24"/>
                <w:szCs w:val="24"/>
                <w:u w:val="single"/>
                <w:lang w:val="ja-JP"/>
              </w:rPr>
            </w:pPr>
            <w:r w:rsidRPr="00053153">
              <w:rPr>
                <w:rFonts w:ascii="ＭＳ 明朝" w:eastAsia="ＭＳ 明朝" w:cs="ＭＳ 明朝" w:hint="eastAsia"/>
                <w:color w:val="FF0000"/>
                <w:kern w:val="0"/>
                <w:sz w:val="24"/>
                <w:szCs w:val="24"/>
                <w:u w:val="single"/>
                <w:lang w:val="ja-JP"/>
              </w:rPr>
              <w:t>第</w:t>
            </w:r>
            <w:r w:rsidR="00BA47F0">
              <w:rPr>
                <w:rFonts w:ascii="ＭＳ 明朝" w:eastAsia="ＭＳ 明朝" w:cs="ＭＳ 明朝" w:hint="eastAsia"/>
                <w:color w:val="FF0000"/>
                <w:kern w:val="0"/>
                <w:sz w:val="24"/>
                <w:szCs w:val="24"/>
                <w:u w:val="single"/>
                <w:lang w:val="ja-JP"/>
              </w:rPr>
              <w:t>15</w:t>
            </w:r>
            <w:r w:rsidRPr="00053153">
              <w:rPr>
                <w:rFonts w:ascii="ＭＳ 明朝" w:eastAsia="ＭＳ 明朝" w:cs="ＭＳ 明朝" w:hint="eastAsia"/>
                <w:color w:val="FF0000"/>
                <w:kern w:val="0"/>
                <w:sz w:val="24"/>
                <w:szCs w:val="24"/>
                <w:u w:val="single"/>
                <w:lang w:val="ja-JP"/>
              </w:rPr>
              <w:t>条の２　区は、障害者等の自己決定権が尊重され、障害者等が円滑に意思決定の支援を受けられるよう</w:t>
            </w:r>
            <w:r>
              <w:rPr>
                <w:rFonts w:ascii="ＭＳ 明朝" w:eastAsia="ＭＳ 明朝" w:cs="ＭＳ 明朝" w:hint="eastAsia"/>
                <w:color w:val="FF0000"/>
                <w:kern w:val="0"/>
                <w:sz w:val="24"/>
                <w:szCs w:val="24"/>
                <w:u w:val="single"/>
                <w:lang w:val="ja-JP"/>
              </w:rPr>
              <w:t>、</w:t>
            </w:r>
            <w:r w:rsidRPr="00053153">
              <w:rPr>
                <w:rFonts w:ascii="ＭＳ 明朝" w:eastAsia="ＭＳ 明朝" w:cs="ＭＳ 明朝" w:hint="eastAsia"/>
                <w:color w:val="FF0000"/>
                <w:kern w:val="0"/>
                <w:sz w:val="24"/>
                <w:szCs w:val="24"/>
                <w:u w:val="single"/>
                <w:lang w:val="ja-JP"/>
              </w:rPr>
              <w:t>障害福祉サービス事業者等に対して必要な施策を講ずるものとする。</w:t>
            </w:r>
          </w:p>
        </w:tc>
        <w:tc>
          <w:tcPr>
            <w:tcW w:w="7519" w:type="dxa"/>
            <w:tcBorders>
              <w:top w:val="nil"/>
              <w:bottom w:val="nil"/>
            </w:tcBorders>
            <w:shd w:val="clear" w:color="auto" w:fill="FFFFFF"/>
          </w:tcPr>
          <w:p w14:paraId="6154FB3C" w14:textId="77777777"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p>
        </w:tc>
      </w:tr>
      <w:tr w:rsidR="0059497A" w14:paraId="3AAFF9B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2BAD6B4" w14:textId="6F95D6E4" w:rsidR="0059497A" w:rsidRPr="001E4E15" w:rsidRDefault="0059497A" w:rsidP="004B2E9C">
            <w:pPr>
              <w:autoSpaceDE w:val="0"/>
              <w:autoSpaceDN w:val="0"/>
              <w:adjustRightInd w:val="0"/>
              <w:spacing w:line="336" w:lineRule="atLeast"/>
              <w:ind w:leftChars="100" w:left="210"/>
              <w:rPr>
                <w:rFonts w:ascii="ＭＳ 明朝" w:eastAsia="ＭＳ 明朝" w:cs="ＭＳ 明朝"/>
                <w:color w:val="FF0000"/>
                <w:kern w:val="0"/>
                <w:sz w:val="24"/>
                <w:szCs w:val="24"/>
                <w:lang w:val="ja-JP"/>
              </w:rPr>
            </w:pPr>
            <w:r>
              <w:rPr>
                <w:rFonts w:ascii="ＭＳ 明朝" w:eastAsia="ＭＳ 明朝" w:cs="ＭＳ 明朝" w:hint="eastAsia"/>
                <w:kern w:val="0"/>
                <w:sz w:val="24"/>
                <w:szCs w:val="24"/>
                <w:lang w:val="ja-JP"/>
              </w:rPr>
              <w:t>（医療的ケアに係る支援）</w:t>
            </w:r>
          </w:p>
        </w:tc>
        <w:tc>
          <w:tcPr>
            <w:tcW w:w="7519" w:type="dxa"/>
            <w:tcBorders>
              <w:top w:val="nil"/>
              <w:bottom w:val="nil"/>
            </w:tcBorders>
            <w:shd w:val="clear" w:color="auto" w:fill="FFFFFF"/>
          </w:tcPr>
          <w:p w14:paraId="74CB6A0A" w14:textId="63C03B0A"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（医療的ケアに係る支援）</w:t>
            </w:r>
          </w:p>
        </w:tc>
      </w:tr>
      <w:tr w:rsidR="0059497A" w14:paraId="128308C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C0CCE76" w14:textId="161F4766"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16</w:t>
            </w:r>
            <w:r>
              <w:rPr>
                <w:rFonts w:ascii="ＭＳ 明朝" w:eastAsia="ＭＳ 明朝" w:cs="ＭＳ 明朝" w:hint="eastAsia"/>
                <w:kern w:val="0"/>
                <w:sz w:val="24"/>
                <w:szCs w:val="24"/>
                <w:lang w:val="ja-JP"/>
              </w:rPr>
              <w:t>条　区は、国及び東京都と連携し、医療的ケア（人工呼吸器による呼吸管理、喀痰</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かくたん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吸引その他のこども家庭庁長官が定める医療行為をいう。）に対する配慮及びその利用に係る支援が必要な</w:t>
            </w:r>
            <w:r>
              <w:rPr>
                <w:rFonts w:ascii="ＭＳ 明朝" w:eastAsia="ＭＳ 明朝" w:cs="ＭＳ 明朝" w:hint="eastAsia"/>
                <w:kern w:val="0"/>
                <w:sz w:val="24"/>
                <w:szCs w:val="24"/>
                <w:lang w:val="ja-JP"/>
              </w:rPr>
              <w:lastRenderedPageBreak/>
              <w:t>者並びにその家族が心身の状況等に応じて住み慣れた地域で安心して暮らし続けることができる支援体制の構築のために必要な施策を講ずるものとする。</w:t>
            </w:r>
          </w:p>
        </w:tc>
        <w:tc>
          <w:tcPr>
            <w:tcW w:w="7519" w:type="dxa"/>
            <w:tcBorders>
              <w:top w:val="nil"/>
              <w:bottom w:val="nil"/>
            </w:tcBorders>
            <w:shd w:val="clear" w:color="auto" w:fill="FFFFFF"/>
          </w:tcPr>
          <w:p w14:paraId="62592F93" w14:textId="0DFA980F"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w:t>
            </w:r>
            <w:r>
              <w:rPr>
                <w:rFonts w:ascii="ＭＳ 明朝" w:eastAsia="ＭＳ 明朝" w:cs="ＭＳ 明朝"/>
                <w:kern w:val="0"/>
                <w:sz w:val="24"/>
                <w:szCs w:val="24"/>
                <w:lang w:val="ja-JP"/>
              </w:rPr>
              <w:t>16</w:t>
            </w:r>
            <w:r>
              <w:rPr>
                <w:rFonts w:ascii="ＭＳ 明朝" w:eastAsia="ＭＳ 明朝" w:cs="ＭＳ 明朝" w:hint="eastAsia"/>
                <w:kern w:val="0"/>
                <w:sz w:val="24"/>
                <w:szCs w:val="24"/>
                <w:lang w:val="ja-JP"/>
              </w:rPr>
              <w:t>条　区は、国及び東京都と連携し、医療的ケア（人工呼吸器による呼吸管理、喀痰</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かくたん</w:t>
            </w:r>
            <w:r>
              <w:rPr>
                <w:rFonts w:ascii="ＭＳ 明朝" w:eastAsia="ＭＳ 明朝" w:cs="ＭＳ 明朝"/>
                <w:kern w:val="0"/>
                <w:sz w:val="24"/>
                <w:szCs w:val="24"/>
                <w:lang w:val="ja-JP"/>
              </w:rPr>
              <w:t>)</w:t>
            </w:r>
            <w:r>
              <w:rPr>
                <w:rFonts w:ascii="ＭＳ 明朝" w:eastAsia="ＭＳ 明朝" w:cs="ＭＳ 明朝" w:hint="eastAsia"/>
                <w:kern w:val="0"/>
                <w:sz w:val="24"/>
                <w:szCs w:val="24"/>
                <w:lang w:val="ja-JP"/>
              </w:rPr>
              <w:t>吸引その他のこども家庭庁長官が定める医療行為をいう。）に対する配慮及びその利用に係る支援が必要な</w:t>
            </w:r>
            <w:r>
              <w:rPr>
                <w:rFonts w:ascii="ＭＳ 明朝" w:eastAsia="ＭＳ 明朝" w:cs="ＭＳ 明朝" w:hint="eastAsia"/>
                <w:kern w:val="0"/>
                <w:sz w:val="24"/>
                <w:szCs w:val="24"/>
                <w:lang w:val="ja-JP"/>
              </w:rPr>
              <w:lastRenderedPageBreak/>
              <w:t>者並びにその家族が心身の状況等に応じて住み慣れた地域で安心して暮らし続けることができる支援体制の構築のために必要な施策を講ずるものとする。</w:t>
            </w:r>
          </w:p>
        </w:tc>
      </w:tr>
      <w:tr w:rsidR="0059497A" w14:paraId="4054485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47F45CC3" w14:textId="0DD97CE0"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（インクルーシブ教育の推進）</w:t>
            </w:r>
          </w:p>
        </w:tc>
        <w:tc>
          <w:tcPr>
            <w:tcW w:w="7519" w:type="dxa"/>
            <w:tcBorders>
              <w:top w:val="nil"/>
              <w:bottom w:val="nil"/>
            </w:tcBorders>
            <w:shd w:val="clear" w:color="auto" w:fill="FFFFFF"/>
          </w:tcPr>
          <w:p w14:paraId="04976D99" w14:textId="4B576467"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（インクルーシブ教育の推進）</w:t>
            </w:r>
          </w:p>
        </w:tc>
      </w:tr>
      <w:tr w:rsidR="0059497A" w14:paraId="697AEC9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7C692A6B" w14:textId="72BE1AF4"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17</w:t>
            </w:r>
            <w:r>
              <w:rPr>
                <w:rFonts w:ascii="ＭＳ 明朝" w:eastAsia="ＭＳ 明朝" w:cs="ＭＳ 明朝" w:hint="eastAsia"/>
                <w:kern w:val="0"/>
                <w:sz w:val="24"/>
                <w:szCs w:val="24"/>
                <w:lang w:val="ja-JP"/>
              </w:rPr>
              <w:t>条　区は、インクルーシブ教育（障害のある子どもを含む全ての子どもが、一般的な教育制度から排除されずに、それぞれの子どもに必要な合理的配慮の下で、共に学び、共に育つことができる仕組みをいう。）の推進のために必要な施策を講ずるものとする。</w:t>
            </w:r>
          </w:p>
        </w:tc>
        <w:tc>
          <w:tcPr>
            <w:tcW w:w="7519" w:type="dxa"/>
            <w:tcBorders>
              <w:top w:val="nil"/>
              <w:bottom w:val="nil"/>
            </w:tcBorders>
            <w:shd w:val="clear" w:color="auto" w:fill="FFFFFF"/>
          </w:tcPr>
          <w:p w14:paraId="698D36C4" w14:textId="2A3D15AC"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17</w:t>
            </w:r>
            <w:r>
              <w:rPr>
                <w:rFonts w:ascii="ＭＳ 明朝" w:eastAsia="ＭＳ 明朝" w:cs="ＭＳ 明朝" w:hint="eastAsia"/>
                <w:kern w:val="0"/>
                <w:sz w:val="24"/>
                <w:szCs w:val="24"/>
                <w:lang w:val="ja-JP"/>
              </w:rPr>
              <w:t>条　区は、インクルーシブ教育（障害のある子どもを含む全ての子どもが、一般的な教育制度から排除されずに、それぞれの子どもに必要な合理的配慮の下で、共に学び、共に育つことができる仕組みをいう。）の推進のために必要な施策を講ずるものとする。</w:t>
            </w:r>
          </w:p>
        </w:tc>
      </w:tr>
      <w:tr w:rsidR="0059497A" w14:paraId="557F413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BD46D6C" w14:textId="1D1C4696"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（就労の支援等）</w:t>
            </w:r>
          </w:p>
        </w:tc>
        <w:tc>
          <w:tcPr>
            <w:tcW w:w="7519" w:type="dxa"/>
            <w:tcBorders>
              <w:top w:val="nil"/>
              <w:bottom w:val="nil"/>
            </w:tcBorders>
            <w:shd w:val="clear" w:color="auto" w:fill="FFFFFF"/>
          </w:tcPr>
          <w:p w14:paraId="0F76A406" w14:textId="57838807"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（就労の支援等）</w:t>
            </w:r>
          </w:p>
        </w:tc>
      </w:tr>
      <w:tr w:rsidR="0059497A" w14:paraId="3B9A24C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DF595F4" w14:textId="67962165"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18</w:t>
            </w:r>
            <w:r>
              <w:rPr>
                <w:rFonts w:ascii="ＭＳ 明朝" w:eastAsia="ＭＳ 明朝" w:cs="ＭＳ 明朝" w:hint="eastAsia"/>
                <w:kern w:val="0"/>
                <w:sz w:val="24"/>
                <w:szCs w:val="24"/>
                <w:lang w:val="ja-JP"/>
              </w:rPr>
              <w:t>条　区は、障害者等が自身の特性に応じて働くことができる場の創出その他の障害者等の就労を支援するために必要な施策を講ずるものとする。</w:t>
            </w:r>
          </w:p>
        </w:tc>
        <w:tc>
          <w:tcPr>
            <w:tcW w:w="7519" w:type="dxa"/>
            <w:tcBorders>
              <w:top w:val="nil"/>
              <w:bottom w:val="nil"/>
            </w:tcBorders>
            <w:shd w:val="clear" w:color="auto" w:fill="FFFFFF"/>
          </w:tcPr>
          <w:p w14:paraId="2186633F" w14:textId="6B03ED9F"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18</w:t>
            </w:r>
            <w:r>
              <w:rPr>
                <w:rFonts w:ascii="ＭＳ 明朝" w:eastAsia="ＭＳ 明朝" w:cs="ＭＳ 明朝" w:hint="eastAsia"/>
                <w:kern w:val="0"/>
                <w:sz w:val="24"/>
                <w:szCs w:val="24"/>
                <w:lang w:val="ja-JP"/>
              </w:rPr>
              <w:t>条　区は、障害者等が自身の特性に応じて働くことができる場の創出その他の障害者等の就労を支援するために必要な施策を講ずるものとする。</w:t>
            </w:r>
          </w:p>
        </w:tc>
      </w:tr>
      <w:tr w:rsidR="0059497A" w14:paraId="6EC6E5F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382C02A" w14:textId="2AB0F6FC"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障害者等の就労を支援する機関と連携し、事業者が障害者等を雇用するに当たり必要となる障害、障害者及び障害の社会モデルの考え方に関する知識を培うことにより、当該事業者が障害に対する理解を深めるために必要な施策を講ずるものとする。</w:t>
            </w:r>
          </w:p>
        </w:tc>
        <w:tc>
          <w:tcPr>
            <w:tcW w:w="7519" w:type="dxa"/>
            <w:tcBorders>
              <w:top w:val="nil"/>
              <w:bottom w:val="nil"/>
            </w:tcBorders>
            <w:shd w:val="clear" w:color="auto" w:fill="FFFFFF"/>
          </w:tcPr>
          <w:p w14:paraId="6A12D01D" w14:textId="30766384" w:rsidR="0059497A" w:rsidRDefault="0059497A" w:rsidP="0059497A">
            <w:pPr>
              <w:autoSpaceDE w:val="0"/>
              <w:autoSpaceDN w:val="0"/>
              <w:adjustRightInd w:val="0"/>
              <w:spacing w:line="336" w:lineRule="atLeast"/>
              <w:ind w:left="24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２　区は、障害者等の就労を支援する機関と連携し、事業者が障害者等を雇用するに当たり必要となる障害、障害者及び障害の社会モデルの考え方に関する知識を培うことにより、当該事業者が障害に対する理解を深めるために必要な施策を講ずるものとする。</w:t>
            </w:r>
          </w:p>
        </w:tc>
      </w:tr>
      <w:tr w:rsidR="0059497A" w14:paraId="1BA5B7AA"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F71111E" w14:textId="1ABAC62D"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（参加及び活躍の場の創出等）</w:t>
            </w:r>
          </w:p>
        </w:tc>
        <w:tc>
          <w:tcPr>
            <w:tcW w:w="7519" w:type="dxa"/>
            <w:tcBorders>
              <w:top w:val="nil"/>
              <w:bottom w:val="nil"/>
            </w:tcBorders>
            <w:shd w:val="clear" w:color="auto" w:fill="FFFFFF"/>
          </w:tcPr>
          <w:p w14:paraId="0FAA8464" w14:textId="71A1B31F"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（参加及び活躍の場の創出等）</w:t>
            </w:r>
          </w:p>
        </w:tc>
      </w:tr>
      <w:tr w:rsidR="0059497A" w14:paraId="5D2B645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F83A53D" w14:textId="30C3F55C"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19</w:t>
            </w:r>
            <w:r>
              <w:rPr>
                <w:rFonts w:ascii="ＭＳ 明朝" w:eastAsia="ＭＳ 明朝" w:cs="ＭＳ 明朝" w:hint="eastAsia"/>
                <w:kern w:val="0"/>
                <w:sz w:val="24"/>
                <w:szCs w:val="24"/>
                <w:lang w:val="ja-JP"/>
              </w:rPr>
              <w:t>条　区は、障害者等が自らの意思に基づき、自身の特性に応じて参加し、及び活躍することができる場の創出及び拡大のために必要な施策を講ずるものとする。</w:t>
            </w:r>
          </w:p>
        </w:tc>
        <w:tc>
          <w:tcPr>
            <w:tcW w:w="7519" w:type="dxa"/>
            <w:tcBorders>
              <w:top w:val="nil"/>
              <w:bottom w:val="nil"/>
            </w:tcBorders>
            <w:shd w:val="clear" w:color="auto" w:fill="FFFFFF"/>
          </w:tcPr>
          <w:p w14:paraId="3866DCA4" w14:textId="297E86D5"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19</w:t>
            </w:r>
            <w:r>
              <w:rPr>
                <w:rFonts w:ascii="ＭＳ 明朝" w:eastAsia="ＭＳ 明朝" w:cs="ＭＳ 明朝" w:hint="eastAsia"/>
                <w:kern w:val="0"/>
                <w:sz w:val="24"/>
                <w:szCs w:val="24"/>
                <w:lang w:val="ja-JP"/>
              </w:rPr>
              <w:t>条　区は、障害者等が自らの意思に基づき、自身の特性に応じて参加し、及び活躍することができる場の創出及び拡大のために必要な施策を講ずるものとする。</w:t>
            </w:r>
          </w:p>
        </w:tc>
      </w:tr>
      <w:tr w:rsidR="0059497A" w14:paraId="1E98504C"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4B5DCA9" w14:textId="1330074F"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（文化芸術活動、スポーツ等の機会の創出）</w:t>
            </w:r>
          </w:p>
        </w:tc>
        <w:tc>
          <w:tcPr>
            <w:tcW w:w="7519" w:type="dxa"/>
            <w:tcBorders>
              <w:top w:val="nil"/>
              <w:bottom w:val="nil"/>
            </w:tcBorders>
            <w:shd w:val="clear" w:color="auto" w:fill="FFFFFF"/>
          </w:tcPr>
          <w:p w14:paraId="2FDF24EC" w14:textId="5706A942"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（文化芸術活動、スポーツ等の機会の創出）</w:t>
            </w:r>
          </w:p>
        </w:tc>
      </w:tr>
      <w:tr w:rsidR="0059497A" w14:paraId="68224A3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44D2FED" w14:textId="6C065340"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条　区は、障害者等が多様な文化芸術活動、スポーツ等に参加することができる機会の創出その他の障害者等による多様な文化芸術活動、スポーツ等の推進のために必要な施策を講ずるものとする。</w:t>
            </w:r>
          </w:p>
        </w:tc>
        <w:tc>
          <w:tcPr>
            <w:tcW w:w="7519" w:type="dxa"/>
            <w:tcBorders>
              <w:top w:val="nil"/>
              <w:bottom w:val="nil"/>
            </w:tcBorders>
            <w:shd w:val="clear" w:color="auto" w:fill="FFFFFF"/>
          </w:tcPr>
          <w:p w14:paraId="30347968" w14:textId="507B4A0D"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20</w:t>
            </w:r>
            <w:r>
              <w:rPr>
                <w:rFonts w:ascii="ＭＳ 明朝" w:eastAsia="ＭＳ 明朝" w:cs="ＭＳ 明朝" w:hint="eastAsia"/>
                <w:kern w:val="0"/>
                <w:sz w:val="24"/>
                <w:szCs w:val="24"/>
                <w:lang w:val="ja-JP"/>
              </w:rPr>
              <w:t>条　区は、障害者等が多様な文化芸術活動、スポーツ等に参加することができる機会の創出その他の障害者等による多様な文化芸術活動、スポーツ等の推進のために必要な施策を講ずるものとする。</w:t>
            </w:r>
          </w:p>
        </w:tc>
      </w:tr>
      <w:tr w:rsidR="0059497A" w14:paraId="17942356"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68726F6" w14:textId="0EE0547D" w:rsidR="0059497A" w:rsidRDefault="0059497A" w:rsidP="004B2E9C">
            <w:pPr>
              <w:autoSpaceDE w:val="0"/>
              <w:autoSpaceDN w:val="0"/>
              <w:adjustRightInd w:val="0"/>
              <w:spacing w:line="336" w:lineRule="atLeast"/>
              <w:ind w:leftChars="100" w:left="210" w:firstLineChars="200" w:firstLine="4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第４章　情報コミュニケーションの推進のための施策</w:t>
            </w:r>
          </w:p>
        </w:tc>
        <w:tc>
          <w:tcPr>
            <w:tcW w:w="7519" w:type="dxa"/>
            <w:tcBorders>
              <w:top w:val="nil"/>
              <w:bottom w:val="nil"/>
            </w:tcBorders>
            <w:shd w:val="clear" w:color="auto" w:fill="FFFFFF"/>
          </w:tcPr>
          <w:p w14:paraId="09EE5734" w14:textId="16AF502D" w:rsidR="0059497A" w:rsidRDefault="0059497A" w:rsidP="004B2E9C">
            <w:pPr>
              <w:autoSpaceDE w:val="0"/>
              <w:autoSpaceDN w:val="0"/>
              <w:adjustRightInd w:val="0"/>
              <w:spacing w:line="336" w:lineRule="atLeast"/>
              <w:ind w:leftChars="100" w:left="210" w:firstLineChars="200" w:firstLine="4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第４章　情報コミュニケーションの推進のための施策</w:t>
            </w:r>
          </w:p>
        </w:tc>
      </w:tr>
      <w:tr w:rsidR="0059497A" w14:paraId="0702D56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291C4B9F" w14:textId="437E78E4" w:rsidR="0059497A" w:rsidRDefault="0059497A" w:rsidP="004B2E9C">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（意思疎通等の手段の保障等）</w:t>
            </w:r>
          </w:p>
        </w:tc>
        <w:tc>
          <w:tcPr>
            <w:tcW w:w="7519" w:type="dxa"/>
            <w:tcBorders>
              <w:top w:val="nil"/>
              <w:bottom w:val="nil"/>
            </w:tcBorders>
            <w:shd w:val="clear" w:color="auto" w:fill="FFFFFF"/>
          </w:tcPr>
          <w:p w14:paraId="3D8DE123" w14:textId="5ACE1CC2" w:rsidR="0059497A" w:rsidRDefault="0059497A" w:rsidP="004B2E9C">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（意思疎通等の手段の保障等）</w:t>
            </w:r>
          </w:p>
        </w:tc>
      </w:tr>
      <w:tr w:rsidR="0059497A" w14:paraId="5583B6F8"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12C1BA85" w14:textId="0D996491"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21</w:t>
            </w:r>
            <w:r>
              <w:rPr>
                <w:rFonts w:ascii="ＭＳ 明朝" w:eastAsia="ＭＳ 明朝" w:cs="ＭＳ 明朝" w:hint="eastAsia"/>
                <w:kern w:val="0"/>
                <w:sz w:val="24"/>
                <w:szCs w:val="24"/>
                <w:lang w:val="ja-JP"/>
              </w:rPr>
              <w:t>条　区は、情報コミュニケーションの推進のため、意思疎通等の手段の保障及び普及啓発その他の障害者等の意思疎通等を促進する</w:t>
            </w:r>
            <w:r>
              <w:rPr>
                <w:rFonts w:ascii="ＭＳ 明朝" w:eastAsia="ＭＳ 明朝" w:cs="ＭＳ 明朝" w:hint="eastAsia"/>
                <w:kern w:val="0"/>
                <w:sz w:val="24"/>
                <w:szCs w:val="24"/>
                <w:lang w:val="ja-JP"/>
              </w:rPr>
              <w:lastRenderedPageBreak/>
              <w:t>ために必要な施策を講ずるものとする。</w:t>
            </w:r>
          </w:p>
        </w:tc>
        <w:tc>
          <w:tcPr>
            <w:tcW w:w="7519" w:type="dxa"/>
            <w:tcBorders>
              <w:top w:val="nil"/>
              <w:bottom w:val="nil"/>
            </w:tcBorders>
            <w:shd w:val="clear" w:color="auto" w:fill="FFFFFF"/>
          </w:tcPr>
          <w:p w14:paraId="2D1D3B96" w14:textId="1A96AA91"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第</w:t>
            </w:r>
            <w:r>
              <w:rPr>
                <w:rFonts w:ascii="ＭＳ 明朝" w:eastAsia="ＭＳ 明朝" w:cs="ＭＳ 明朝"/>
                <w:kern w:val="0"/>
                <w:sz w:val="24"/>
                <w:szCs w:val="24"/>
                <w:lang w:val="ja-JP"/>
              </w:rPr>
              <w:t>21</w:t>
            </w:r>
            <w:r>
              <w:rPr>
                <w:rFonts w:ascii="ＭＳ 明朝" w:eastAsia="ＭＳ 明朝" w:cs="ＭＳ 明朝" w:hint="eastAsia"/>
                <w:kern w:val="0"/>
                <w:sz w:val="24"/>
                <w:szCs w:val="24"/>
                <w:lang w:val="ja-JP"/>
              </w:rPr>
              <w:t>条　区は、情報コミュニケーションの推進のため、意思疎通等の手段の保障及び普及啓発その他の障害者等の意思疎通等を促進する</w:t>
            </w:r>
            <w:r>
              <w:rPr>
                <w:rFonts w:ascii="ＭＳ 明朝" w:eastAsia="ＭＳ 明朝" w:cs="ＭＳ 明朝" w:hint="eastAsia"/>
                <w:kern w:val="0"/>
                <w:sz w:val="24"/>
                <w:szCs w:val="24"/>
                <w:lang w:val="ja-JP"/>
              </w:rPr>
              <w:lastRenderedPageBreak/>
              <w:t>ために必要な施策を講ずるものとする。</w:t>
            </w:r>
          </w:p>
        </w:tc>
      </w:tr>
      <w:tr w:rsidR="0059497A" w14:paraId="4D39C2C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90F1AE4" w14:textId="080333D2"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lastRenderedPageBreak/>
              <w:t>（意思疎通等を支援する人材の養成）</w:t>
            </w:r>
          </w:p>
        </w:tc>
        <w:tc>
          <w:tcPr>
            <w:tcW w:w="7519" w:type="dxa"/>
            <w:tcBorders>
              <w:top w:val="nil"/>
              <w:bottom w:val="nil"/>
            </w:tcBorders>
            <w:shd w:val="clear" w:color="auto" w:fill="FFFFFF"/>
          </w:tcPr>
          <w:p w14:paraId="13876BA8" w14:textId="78E1D938" w:rsidR="0059497A" w:rsidRDefault="0059497A" w:rsidP="004B2E9C">
            <w:pPr>
              <w:autoSpaceDE w:val="0"/>
              <w:autoSpaceDN w:val="0"/>
              <w:adjustRightInd w:val="0"/>
              <w:spacing w:line="336" w:lineRule="atLeast"/>
              <w:ind w:leftChars="100" w:left="21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（意思疎通等を支援する人材の養成）</w:t>
            </w:r>
          </w:p>
        </w:tc>
      </w:tr>
      <w:tr w:rsidR="0059497A" w14:paraId="772F520F"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3BF32A35" w14:textId="04EFC359"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22</w:t>
            </w:r>
            <w:r>
              <w:rPr>
                <w:rFonts w:ascii="ＭＳ 明朝" w:eastAsia="ＭＳ 明朝" w:cs="ＭＳ 明朝" w:hint="eastAsia"/>
                <w:kern w:val="0"/>
                <w:sz w:val="24"/>
                <w:szCs w:val="24"/>
                <w:lang w:val="ja-JP"/>
              </w:rPr>
              <w:t>条　区は、障害者団体及び関係機関と連携し、障害者等の意思疎通等を支援する者を養成するために必要な施策を講ずるものとする。</w:t>
            </w:r>
          </w:p>
        </w:tc>
        <w:tc>
          <w:tcPr>
            <w:tcW w:w="7519" w:type="dxa"/>
            <w:tcBorders>
              <w:top w:val="nil"/>
              <w:bottom w:val="nil"/>
            </w:tcBorders>
            <w:shd w:val="clear" w:color="auto" w:fill="FFFFFF"/>
          </w:tcPr>
          <w:p w14:paraId="7AA71721" w14:textId="330B6167" w:rsidR="0059497A" w:rsidRDefault="0059497A" w:rsidP="004B2E9C">
            <w:pPr>
              <w:autoSpaceDE w:val="0"/>
              <w:autoSpaceDN w:val="0"/>
              <w:adjustRightInd w:val="0"/>
              <w:spacing w:line="336" w:lineRule="atLeast"/>
              <w:ind w:left="240" w:hangingChars="100" w:hanging="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第</w:t>
            </w:r>
            <w:r>
              <w:rPr>
                <w:rFonts w:ascii="ＭＳ 明朝" w:eastAsia="ＭＳ 明朝" w:cs="ＭＳ 明朝"/>
                <w:kern w:val="0"/>
                <w:sz w:val="24"/>
                <w:szCs w:val="24"/>
                <w:lang w:val="ja-JP"/>
              </w:rPr>
              <w:t>22</w:t>
            </w:r>
            <w:r>
              <w:rPr>
                <w:rFonts w:ascii="ＭＳ 明朝" w:eastAsia="ＭＳ 明朝" w:cs="ＭＳ 明朝" w:hint="eastAsia"/>
                <w:kern w:val="0"/>
                <w:sz w:val="24"/>
                <w:szCs w:val="24"/>
                <w:lang w:val="ja-JP"/>
              </w:rPr>
              <w:t>条　区は、障害者団体及び関係機関と連携し、障害者等の意思疎通等を支援する者を養成するために必要な施策を講ずるものとする。</w:t>
            </w:r>
          </w:p>
        </w:tc>
      </w:tr>
      <w:tr w:rsidR="0059497A" w14:paraId="602E42AE"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D6BFA10" w14:textId="01A5594E" w:rsidR="0059497A" w:rsidRDefault="0059497A" w:rsidP="0059497A">
            <w:pPr>
              <w:autoSpaceDE w:val="0"/>
              <w:autoSpaceDN w:val="0"/>
              <w:adjustRightInd w:val="0"/>
              <w:spacing w:line="336" w:lineRule="atLeast"/>
              <w:ind w:firstLineChars="300" w:firstLine="72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附　則</w:t>
            </w:r>
          </w:p>
        </w:tc>
        <w:tc>
          <w:tcPr>
            <w:tcW w:w="7519" w:type="dxa"/>
            <w:tcBorders>
              <w:top w:val="nil"/>
              <w:bottom w:val="nil"/>
            </w:tcBorders>
            <w:shd w:val="clear" w:color="auto" w:fill="FFFFFF"/>
          </w:tcPr>
          <w:p w14:paraId="62653850" w14:textId="58867B1C" w:rsidR="0059497A" w:rsidRDefault="0059497A" w:rsidP="0059497A">
            <w:pPr>
              <w:autoSpaceDE w:val="0"/>
              <w:autoSpaceDN w:val="0"/>
              <w:adjustRightInd w:val="0"/>
              <w:spacing w:line="336" w:lineRule="atLeast"/>
              <w:ind w:firstLineChars="200" w:firstLine="48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附　則</w:t>
            </w:r>
          </w:p>
        </w:tc>
      </w:tr>
      <w:tr w:rsidR="0059497A" w14:paraId="2ED053A5"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69C10372" w14:textId="0ACD6CD7" w:rsidR="0059497A"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この条例は、令和５年１月１日から施行する。</w:t>
            </w:r>
          </w:p>
        </w:tc>
        <w:tc>
          <w:tcPr>
            <w:tcW w:w="7519" w:type="dxa"/>
            <w:tcBorders>
              <w:top w:val="nil"/>
              <w:bottom w:val="nil"/>
            </w:tcBorders>
            <w:shd w:val="clear" w:color="auto" w:fill="FFFFFF"/>
          </w:tcPr>
          <w:p w14:paraId="2CAE1E62" w14:textId="5B5F87B1" w:rsidR="0059497A"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lang w:val="ja-JP"/>
              </w:rPr>
            </w:pPr>
            <w:r>
              <w:rPr>
                <w:rFonts w:ascii="ＭＳ 明朝" w:eastAsia="ＭＳ 明朝" w:cs="ＭＳ 明朝" w:hint="eastAsia"/>
                <w:kern w:val="0"/>
                <w:sz w:val="24"/>
                <w:szCs w:val="24"/>
                <w:lang w:val="ja-JP"/>
              </w:rPr>
              <w:t>この条例は、令和５年１月１日から施行する。</w:t>
            </w:r>
          </w:p>
        </w:tc>
      </w:tr>
      <w:tr w:rsidR="0059497A" w14:paraId="75DA7594"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0925A3B5" w14:textId="4E4EF59F" w:rsidR="0059497A" w:rsidRPr="0059497A" w:rsidRDefault="0059497A" w:rsidP="0059497A">
            <w:pPr>
              <w:autoSpaceDE w:val="0"/>
              <w:autoSpaceDN w:val="0"/>
              <w:adjustRightInd w:val="0"/>
              <w:spacing w:line="336" w:lineRule="atLeast"/>
              <w:ind w:firstLineChars="300" w:firstLine="720"/>
              <w:rPr>
                <w:rFonts w:ascii="ＭＳ 明朝" w:eastAsia="ＭＳ 明朝" w:cs="ＭＳ 明朝"/>
                <w:kern w:val="0"/>
                <w:sz w:val="24"/>
                <w:szCs w:val="24"/>
              </w:rPr>
            </w:pPr>
            <w:r>
              <w:rPr>
                <w:rFonts w:ascii="ＭＳ 明朝" w:eastAsia="ＭＳ 明朝" w:cs="ＭＳ 明朝" w:hint="eastAsia"/>
                <w:kern w:val="0"/>
                <w:sz w:val="24"/>
                <w:szCs w:val="24"/>
                <w:lang w:val="ja-JP"/>
              </w:rPr>
              <w:t>附　則</w:t>
            </w:r>
            <w:r w:rsidRPr="00513B7C">
              <w:rPr>
                <w:rFonts w:ascii="ＭＳ 明朝" w:eastAsia="ＭＳ 明朝" w:cs="ＭＳ 明朝" w:hint="eastAsia"/>
                <w:kern w:val="0"/>
                <w:sz w:val="24"/>
                <w:szCs w:val="24"/>
              </w:rPr>
              <w:t>（</w:t>
            </w:r>
            <w:r>
              <w:rPr>
                <w:rFonts w:ascii="ＭＳ 明朝" w:eastAsia="ＭＳ 明朝" w:cs="ＭＳ 明朝" w:hint="eastAsia"/>
                <w:kern w:val="0"/>
                <w:sz w:val="24"/>
                <w:szCs w:val="24"/>
                <w:lang w:val="ja-JP"/>
              </w:rPr>
              <w:t>令和</w:t>
            </w:r>
            <w:r w:rsidRPr="00513B7C">
              <w:rPr>
                <w:rFonts w:ascii="ＭＳ 明朝" w:eastAsia="ＭＳ 明朝" w:cs="ＭＳ 明朝" w:hint="eastAsia"/>
                <w:kern w:val="0"/>
                <w:sz w:val="24"/>
                <w:szCs w:val="24"/>
              </w:rPr>
              <w:t>５</w:t>
            </w:r>
            <w:r>
              <w:rPr>
                <w:rFonts w:ascii="ＭＳ 明朝" w:eastAsia="ＭＳ 明朝" w:cs="ＭＳ 明朝" w:hint="eastAsia"/>
                <w:kern w:val="0"/>
                <w:sz w:val="24"/>
                <w:szCs w:val="24"/>
                <w:lang w:val="ja-JP"/>
              </w:rPr>
              <w:t>年</w:t>
            </w:r>
            <w:r w:rsidRPr="00513B7C">
              <w:rPr>
                <w:rFonts w:ascii="ＭＳ 明朝" w:eastAsia="ＭＳ 明朝" w:cs="ＭＳ 明朝" w:hint="eastAsia"/>
                <w:kern w:val="0"/>
                <w:sz w:val="24"/>
                <w:szCs w:val="24"/>
              </w:rPr>
              <w:t>６</w:t>
            </w:r>
            <w:r>
              <w:rPr>
                <w:rFonts w:ascii="ＭＳ 明朝" w:eastAsia="ＭＳ 明朝" w:cs="ＭＳ 明朝" w:hint="eastAsia"/>
                <w:kern w:val="0"/>
                <w:sz w:val="24"/>
                <w:szCs w:val="24"/>
                <w:lang w:val="ja-JP"/>
              </w:rPr>
              <w:t>月</w:t>
            </w:r>
            <w:r w:rsidRPr="00513B7C">
              <w:rPr>
                <w:rFonts w:ascii="ＭＳ 明朝" w:eastAsia="ＭＳ 明朝" w:cs="ＭＳ 明朝"/>
                <w:kern w:val="0"/>
                <w:sz w:val="24"/>
                <w:szCs w:val="24"/>
              </w:rPr>
              <w:t>27</w:t>
            </w:r>
            <w:r>
              <w:rPr>
                <w:rFonts w:ascii="ＭＳ 明朝" w:eastAsia="ＭＳ 明朝" w:cs="ＭＳ 明朝" w:hint="eastAsia"/>
                <w:kern w:val="0"/>
                <w:sz w:val="24"/>
                <w:szCs w:val="24"/>
                <w:lang w:val="ja-JP"/>
              </w:rPr>
              <w:t>日条例第</w:t>
            </w:r>
            <w:r w:rsidRPr="00513B7C">
              <w:rPr>
                <w:rFonts w:ascii="ＭＳ 明朝" w:eastAsia="ＭＳ 明朝" w:cs="ＭＳ 明朝"/>
                <w:kern w:val="0"/>
                <w:sz w:val="24"/>
                <w:szCs w:val="24"/>
              </w:rPr>
              <w:t>38</w:t>
            </w:r>
            <w:r>
              <w:rPr>
                <w:rFonts w:ascii="ＭＳ 明朝" w:eastAsia="ＭＳ 明朝" w:cs="ＭＳ 明朝" w:hint="eastAsia"/>
                <w:kern w:val="0"/>
                <w:sz w:val="24"/>
                <w:szCs w:val="24"/>
                <w:lang w:val="ja-JP"/>
              </w:rPr>
              <w:t>号</w:t>
            </w:r>
            <w:r w:rsidRPr="00513B7C">
              <w:rPr>
                <w:rFonts w:ascii="ＭＳ 明朝" w:eastAsia="ＭＳ 明朝" w:cs="ＭＳ 明朝" w:hint="eastAsia"/>
                <w:kern w:val="0"/>
                <w:sz w:val="24"/>
                <w:szCs w:val="24"/>
              </w:rPr>
              <w:t>）</w:t>
            </w:r>
          </w:p>
        </w:tc>
        <w:tc>
          <w:tcPr>
            <w:tcW w:w="7519" w:type="dxa"/>
            <w:tcBorders>
              <w:top w:val="nil"/>
              <w:bottom w:val="nil"/>
            </w:tcBorders>
            <w:shd w:val="clear" w:color="auto" w:fill="FFFFFF"/>
          </w:tcPr>
          <w:p w14:paraId="0406042A" w14:textId="7A57A360" w:rsidR="0059497A" w:rsidRPr="0059497A" w:rsidRDefault="0059497A" w:rsidP="0059497A">
            <w:pPr>
              <w:autoSpaceDE w:val="0"/>
              <w:autoSpaceDN w:val="0"/>
              <w:adjustRightInd w:val="0"/>
              <w:spacing w:line="336" w:lineRule="atLeast"/>
              <w:ind w:firstLineChars="200" w:firstLine="480"/>
              <w:rPr>
                <w:rFonts w:ascii="ＭＳ 明朝" w:eastAsia="ＭＳ 明朝" w:cs="ＭＳ 明朝"/>
                <w:kern w:val="0"/>
                <w:sz w:val="24"/>
                <w:szCs w:val="24"/>
              </w:rPr>
            </w:pPr>
            <w:r>
              <w:rPr>
                <w:rFonts w:ascii="ＭＳ 明朝" w:eastAsia="ＭＳ 明朝" w:cs="ＭＳ 明朝" w:hint="eastAsia"/>
                <w:kern w:val="0"/>
                <w:sz w:val="24"/>
                <w:szCs w:val="24"/>
                <w:lang w:val="ja-JP"/>
              </w:rPr>
              <w:t>附　則</w:t>
            </w:r>
            <w:r w:rsidRPr="00513B7C">
              <w:rPr>
                <w:rFonts w:ascii="ＭＳ 明朝" w:eastAsia="ＭＳ 明朝" w:cs="ＭＳ 明朝" w:hint="eastAsia"/>
                <w:kern w:val="0"/>
                <w:sz w:val="24"/>
                <w:szCs w:val="24"/>
              </w:rPr>
              <w:t>（</w:t>
            </w:r>
            <w:r>
              <w:rPr>
                <w:rFonts w:ascii="ＭＳ 明朝" w:eastAsia="ＭＳ 明朝" w:cs="ＭＳ 明朝" w:hint="eastAsia"/>
                <w:kern w:val="0"/>
                <w:sz w:val="24"/>
                <w:szCs w:val="24"/>
                <w:lang w:val="ja-JP"/>
              </w:rPr>
              <w:t>令和</w:t>
            </w:r>
            <w:r w:rsidRPr="00513B7C">
              <w:rPr>
                <w:rFonts w:ascii="ＭＳ 明朝" w:eastAsia="ＭＳ 明朝" w:cs="ＭＳ 明朝" w:hint="eastAsia"/>
                <w:kern w:val="0"/>
                <w:sz w:val="24"/>
                <w:szCs w:val="24"/>
              </w:rPr>
              <w:t>５</w:t>
            </w:r>
            <w:r>
              <w:rPr>
                <w:rFonts w:ascii="ＭＳ 明朝" w:eastAsia="ＭＳ 明朝" w:cs="ＭＳ 明朝" w:hint="eastAsia"/>
                <w:kern w:val="0"/>
                <w:sz w:val="24"/>
                <w:szCs w:val="24"/>
                <w:lang w:val="ja-JP"/>
              </w:rPr>
              <w:t>年</w:t>
            </w:r>
            <w:r w:rsidRPr="00513B7C">
              <w:rPr>
                <w:rFonts w:ascii="ＭＳ 明朝" w:eastAsia="ＭＳ 明朝" w:cs="ＭＳ 明朝" w:hint="eastAsia"/>
                <w:kern w:val="0"/>
                <w:sz w:val="24"/>
                <w:szCs w:val="24"/>
              </w:rPr>
              <w:t>６</w:t>
            </w:r>
            <w:r>
              <w:rPr>
                <w:rFonts w:ascii="ＭＳ 明朝" w:eastAsia="ＭＳ 明朝" w:cs="ＭＳ 明朝" w:hint="eastAsia"/>
                <w:kern w:val="0"/>
                <w:sz w:val="24"/>
                <w:szCs w:val="24"/>
                <w:lang w:val="ja-JP"/>
              </w:rPr>
              <w:t>月</w:t>
            </w:r>
            <w:r w:rsidRPr="00513B7C">
              <w:rPr>
                <w:rFonts w:ascii="ＭＳ 明朝" w:eastAsia="ＭＳ 明朝" w:cs="ＭＳ 明朝"/>
                <w:kern w:val="0"/>
                <w:sz w:val="24"/>
                <w:szCs w:val="24"/>
              </w:rPr>
              <w:t>27</w:t>
            </w:r>
            <w:r>
              <w:rPr>
                <w:rFonts w:ascii="ＭＳ 明朝" w:eastAsia="ＭＳ 明朝" w:cs="ＭＳ 明朝" w:hint="eastAsia"/>
                <w:kern w:val="0"/>
                <w:sz w:val="24"/>
                <w:szCs w:val="24"/>
                <w:lang w:val="ja-JP"/>
              </w:rPr>
              <w:t>日条例第</w:t>
            </w:r>
            <w:r w:rsidRPr="00513B7C">
              <w:rPr>
                <w:rFonts w:ascii="ＭＳ 明朝" w:eastAsia="ＭＳ 明朝" w:cs="ＭＳ 明朝"/>
                <w:kern w:val="0"/>
                <w:sz w:val="24"/>
                <w:szCs w:val="24"/>
              </w:rPr>
              <w:t>38</w:t>
            </w:r>
            <w:r>
              <w:rPr>
                <w:rFonts w:ascii="ＭＳ 明朝" w:eastAsia="ＭＳ 明朝" w:cs="ＭＳ 明朝" w:hint="eastAsia"/>
                <w:kern w:val="0"/>
                <w:sz w:val="24"/>
                <w:szCs w:val="24"/>
                <w:lang w:val="ja-JP"/>
              </w:rPr>
              <w:t>号</w:t>
            </w:r>
            <w:r w:rsidRPr="00513B7C">
              <w:rPr>
                <w:rFonts w:ascii="ＭＳ 明朝" w:eastAsia="ＭＳ 明朝" w:cs="ＭＳ 明朝" w:hint="eastAsia"/>
                <w:kern w:val="0"/>
                <w:sz w:val="24"/>
                <w:szCs w:val="24"/>
              </w:rPr>
              <w:t>）</w:t>
            </w:r>
          </w:p>
        </w:tc>
      </w:tr>
      <w:tr w:rsidR="0059497A" w14:paraId="2B5C40FB" w14:textId="77777777" w:rsidTr="0059497A">
        <w:tblPrEx>
          <w:tblBorders>
            <w:top w:val="none" w:sz="0" w:space="0" w:color="auto"/>
            <w:left w:val="single" w:sz="6" w:space="0" w:color="auto"/>
            <w:bottom w:val="none" w:sz="0" w:space="0" w:color="auto"/>
            <w:right w:val="single" w:sz="6" w:space="0" w:color="auto"/>
            <w:insideH w:val="none" w:sz="0" w:space="0" w:color="auto"/>
            <w:insideV w:val="single" w:sz="6" w:space="0" w:color="auto"/>
          </w:tblBorders>
        </w:tblPrEx>
        <w:tc>
          <w:tcPr>
            <w:tcW w:w="7519" w:type="dxa"/>
            <w:tcBorders>
              <w:top w:val="nil"/>
              <w:bottom w:val="nil"/>
            </w:tcBorders>
            <w:shd w:val="clear" w:color="auto" w:fill="FFFFFF"/>
          </w:tcPr>
          <w:p w14:paraId="58DDA30E" w14:textId="60992884" w:rsidR="0059497A" w:rsidRPr="003F244E"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rPr>
            </w:pPr>
            <w:r>
              <w:rPr>
                <w:rFonts w:ascii="ＭＳ 明朝" w:eastAsia="ＭＳ 明朝" w:cs="ＭＳ 明朝" w:hint="eastAsia"/>
                <w:kern w:val="0"/>
                <w:sz w:val="24"/>
                <w:szCs w:val="24"/>
                <w:lang w:val="ja-JP"/>
              </w:rPr>
              <w:t>この条例は、公布の日から施行する。</w:t>
            </w:r>
          </w:p>
        </w:tc>
        <w:tc>
          <w:tcPr>
            <w:tcW w:w="7519" w:type="dxa"/>
            <w:tcBorders>
              <w:top w:val="nil"/>
              <w:bottom w:val="nil"/>
            </w:tcBorders>
            <w:shd w:val="clear" w:color="auto" w:fill="FFFFFF"/>
          </w:tcPr>
          <w:p w14:paraId="49C52654" w14:textId="128E6D15" w:rsidR="0059497A" w:rsidRPr="003F244E" w:rsidRDefault="0059497A" w:rsidP="0059497A">
            <w:pPr>
              <w:autoSpaceDE w:val="0"/>
              <w:autoSpaceDN w:val="0"/>
              <w:adjustRightInd w:val="0"/>
              <w:spacing w:line="336" w:lineRule="atLeast"/>
              <w:ind w:firstLineChars="100" w:firstLine="240"/>
              <w:rPr>
                <w:rFonts w:ascii="ＭＳ 明朝" w:eastAsia="ＭＳ 明朝" w:cs="ＭＳ 明朝"/>
                <w:kern w:val="0"/>
                <w:sz w:val="24"/>
                <w:szCs w:val="24"/>
              </w:rPr>
            </w:pPr>
            <w:r>
              <w:rPr>
                <w:rFonts w:ascii="ＭＳ 明朝" w:eastAsia="ＭＳ 明朝" w:cs="ＭＳ 明朝" w:hint="eastAsia"/>
                <w:kern w:val="0"/>
                <w:sz w:val="24"/>
                <w:szCs w:val="24"/>
                <w:lang w:val="ja-JP"/>
              </w:rPr>
              <w:t>この条例は、公布の日から施行する。</w:t>
            </w:r>
          </w:p>
        </w:tc>
      </w:tr>
      <w:tr w:rsidR="0059497A" w14:paraId="5C218279" w14:textId="77777777" w:rsidTr="005949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19" w:type="dxa"/>
            <w:tcBorders>
              <w:top w:val="nil"/>
              <w:left w:val="single" w:sz="6" w:space="0" w:color="auto"/>
              <w:bottom w:val="nil"/>
              <w:right w:val="single" w:sz="6" w:space="0" w:color="auto"/>
            </w:tcBorders>
            <w:shd w:val="clear" w:color="auto" w:fill="FFFFFF"/>
          </w:tcPr>
          <w:p w14:paraId="0D359635" w14:textId="56DC35E4" w:rsidR="0059497A" w:rsidRPr="0059497A" w:rsidRDefault="0059497A" w:rsidP="0059497A">
            <w:pPr>
              <w:autoSpaceDE w:val="0"/>
              <w:autoSpaceDN w:val="0"/>
              <w:adjustRightInd w:val="0"/>
              <w:spacing w:line="336" w:lineRule="atLeast"/>
              <w:ind w:firstLineChars="300" w:firstLine="720"/>
              <w:rPr>
                <w:rFonts w:ascii="ＭＳ 明朝" w:eastAsia="ＭＳ 明朝" w:cs="ＭＳ 明朝"/>
                <w:kern w:val="0"/>
                <w:sz w:val="24"/>
                <w:szCs w:val="24"/>
              </w:rPr>
            </w:pPr>
            <w:r w:rsidRPr="001E4E15">
              <w:rPr>
                <w:rFonts w:ascii="ＭＳ 明朝" w:eastAsia="ＭＳ 明朝" w:cs="ＭＳ 明朝" w:hint="eastAsia"/>
                <w:color w:val="FF0000"/>
                <w:kern w:val="0"/>
                <w:sz w:val="24"/>
                <w:szCs w:val="24"/>
                <w:u w:val="single"/>
                <w:lang w:val="ja-JP"/>
              </w:rPr>
              <w:t>附　則</w:t>
            </w:r>
            <w:r w:rsidRPr="00513B7C">
              <w:rPr>
                <w:rFonts w:ascii="ＭＳ 明朝" w:eastAsia="ＭＳ 明朝" w:cs="ＭＳ 明朝" w:hint="eastAsia"/>
                <w:color w:val="FF0000"/>
                <w:kern w:val="0"/>
                <w:sz w:val="24"/>
                <w:szCs w:val="24"/>
                <w:u w:val="single"/>
              </w:rPr>
              <w:t>（</w:t>
            </w:r>
            <w:r w:rsidRPr="001E4E15">
              <w:rPr>
                <w:rFonts w:ascii="ＭＳ 明朝" w:eastAsia="ＭＳ 明朝" w:cs="ＭＳ 明朝" w:hint="eastAsia"/>
                <w:color w:val="FF0000"/>
                <w:kern w:val="0"/>
                <w:sz w:val="24"/>
                <w:szCs w:val="24"/>
                <w:u w:val="single"/>
                <w:lang w:val="ja-JP"/>
              </w:rPr>
              <w:t>令和〇年〇月〇日条例</w:t>
            </w:r>
            <w:r w:rsidRPr="00513B7C">
              <w:rPr>
                <w:rFonts w:ascii="ＭＳ 明朝" w:eastAsia="ＭＳ 明朝" w:cs="ＭＳ 明朝"/>
                <w:color w:val="FF0000"/>
                <w:kern w:val="0"/>
                <w:sz w:val="24"/>
                <w:szCs w:val="24"/>
                <w:u w:val="single"/>
              </w:rPr>
              <w:t xml:space="preserve">  </w:t>
            </w:r>
            <w:r w:rsidRPr="001E4E15">
              <w:rPr>
                <w:rFonts w:ascii="ＭＳ 明朝" w:eastAsia="ＭＳ 明朝" w:cs="ＭＳ 明朝" w:hint="eastAsia"/>
                <w:color w:val="FF0000"/>
                <w:kern w:val="0"/>
                <w:sz w:val="24"/>
                <w:szCs w:val="24"/>
                <w:u w:val="single"/>
                <w:lang w:val="ja-JP"/>
              </w:rPr>
              <w:t>第〇〇号</w:t>
            </w:r>
            <w:r w:rsidRPr="00513B7C">
              <w:rPr>
                <w:rFonts w:ascii="ＭＳ 明朝" w:eastAsia="ＭＳ 明朝" w:cs="ＭＳ 明朝" w:hint="eastAsia"/>
                <w:color w:val="FF0000"/>
                <w:kern w:val="0"/>
                <w:sz w:val="24"/>
                <w:szCs w:val="24"/>
                <w:u w:val="single"/>
              </w:rPr>
              <w:t>）</w:t>
            </w:r>
          </w:p>
        </w:tc>
        <w:tc>
          <w:tcPr>
            <w:tcW w:w="7519" w:type="dxa"/>
            <w:tcBorders>
              <w:top w:val="nil"/>
              <w:left w:val="single" w:sz="6" w:space="0" w:color="auto"/>
              <w:bottom w:val="nil"/>
              <w:right w:val="single" w:sz="6" w:space="0" w:color="auto"/>
            </w:tcBorders>
            <w:shd w:val="clear" w:color="auto" w:fill="FFFFFF"/>
          </w:tcPr>
          <w:p w14:paraId="5BD02B7F" w14:textId="590C545A" w:rsidR="0059497A" w:rsidRPr="0059497A" w:rsidRDefault="0059497A" w:rsidP="0059497A">
            <w:pPr>
              <w:autoSpaceDE w:val="0"/>
              <w:autoSpaceDN w:val="0"/>
              <w:adjustRightInd w:val="0"/>
              <w:spacing w:line="336" w:lineRule="atLeast"/>
              <w:ind w:firstLine="240"/>
              <w:rPr>
                <w:rFonts w:ascii="ＭＳ 明朝" w:eastAsia="ＭＳ 明朝" w:cs="ＭＳ 明朝"/>
                <w:kern w:val="0"/>
                <w:sz w:val="24"/>
                <w:szCs w:val="24"/>
              </w:rPr>
            </w:pPr>
          </w:p>
        </w:tc>
      </w:tr>
      <w:tr w:rsidR="0059497A" w14:paraId="179C548B" w14:textId="77777777" w:rsidTr="00D7031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519" w:type="dxa"/>
            <w:tcBorders>
              <w:top w:val="nil"/>
              <w:left w:val="single" w:sz="6" w:space="0" w:color="auto"/>
              <w:bottom w:val="single" w:sz="4" w:space="0" w:color="auto"/>
              <w:right w:val="single" w:sz="6" w:space="0" w:color="auto"/>
            </w:tcBorders>
            <w:shd w:val="clear" w:color="auto" w:fill="FFFFFF"/>
          </w:tcPr>
          <w:p w14:paraId="0C9745E9" w14:textId="0F6491B5" w:rsidR="0059497A" w:rsidRPr="003F244E" w:rsidRDefault="0059497A" w:rsidP="0059497A">
            <w:pPr>
              <w:autoSpaceDE w:val="0"/>
              <w:autoSpaceDN w:val="0"/>
              <w:adjustRightInd w:val="0"/>
              <w:spacing w:line="336" w:lineRule="atLeast"/>
              <w:ind w:firstLineChars="100" w:firstLine="240"/>
              <w:rPr>
                <w:rFonts w:ascii="ＭＳ 明朝" w:eastAsia="ＭＳ 明朝" w:cs="ＭＳ 明朝"/>
                <w:color w:val="FF0000"/>
                <w:kern w:val="0"/>
                <w:sz w:val="24"/>
                <w:szCs w:val="24"/>
                <w:u w:val="single"/>
              </w:rPr>
            </w:pPr>
            <w:r w:rsidRPr="00C8008C">
              <w:rPr>
                <w:rFonts w:ascii="ＭＳ 明朝" w:eastAsia="ＭＳ 明朝" w:cs="ＭＳ 明朝" w:hint="eastAsia"/>
                <w:color w:val="FF0000"/>
                <w:kern w:val="0"/>
                <w:sz w:val="24"/>
                <w:szCs w:val="24"/>
                <w:u w:val="single"/>
                <w:lang w:val="ja-JP"/>
              </w:rPr>
              <w:t>この条例は、令和９年４月１日から施行する。</w:t>
            </w:r>
          </w:p>
        </w:tc>
        <w:tc>
          <w:tcPr>
            <w:tcW w:w="7519" w:type="dxa"/>
            <w:tcBorders>
              <w:top w:val="nil"/>
              <w:left w:val="single" w:sz="6" w:space="0" w:color="auto"/>
              <w:bottom w:val="single" w:sz="4" w:space="0" w:color="auto"/>
              <w:right w:val="single" w:sz="6" w:space="0" w:color="auto"/>
            </w:tcBorders>
            <w:shd w:val="clear" w:color="auto" w:fill="FFFFFF"/>
          </w:tcPr>
          <w:p w14:paraId="2261A8FA" w14:textId="77777777" w:rsidR="0059497A" w:rsidRPr="003F244E" w:rsidRDefault="0059497A" w:rsidP="0059497A">
            <w:pPr>
              <w:autoSpaceDE w:val="0"/>
              <w:autoSpaceDN w:val="0"/>
              <w:adjustRightInd w:val="0"/>
              <w:spacing w:line="336" w:lineRule="atLeast"/>
              <w:ind w:firstLine="240"/>
              <w:rPr>
                <w:rFonts w:ascii="ＭＳ 明朝" w:eastAsia="ＭＳ 明朝" w:cs="ＭＳ 明朝"/>
                <w:kern w:val="0"/>
                <w:sz w:val="24"/>
                <w:szCs w:val="24"/>
              </w:rPr>
            </w:pPr>
          </w:p>
        </w:tc>
      </w:tr>
    </w:tbl>
    <w:p w14:paraId="5A08BED3" w14:textId="77777777" w:rsidR="000859C3" w:rsidRPr="0011047F" w:rsidRDefault="000859C3" w:rsidP="00956A2C">
      <w:pPr>
        <w:autoSpaceDE w:val="0"/>
        <w:autoSpaceDN w:val="0"/>
        <w:adjustRightInd w:val="0"/>
        <w:spacing w:line="336" w:lineRule="atLeast"/>
        <w:jc w:val="center"/>
        <w:rPr>
          <w:rFonts w:ascii="ＭＳ 明朝" w:eastAsia="ＭＳ 明朝" w:cs="ＭＳ 明朝"/>
          <w:kern w:val="0"/>
          <w:sz w:val="24"/>
          <w:szCs w:val="24"/>
        </w:rPr>
      </w:pPr>
    </w:p>
    <w:sectPr w:rsidR="000859C3" w:rsidRPr="0011047F" w:rsidSect="0011047F">
      <w:footerReference w:type="default" r:id="rId9"/>
      <w:type w:val="continuous"/>
      <w:pgSz w:w="16838" w:h="11906" w:orient="landscape"/>
      <w:pgMar w:top="900" w:right="900" w:bottom="900" w:left="9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EBF7C" w14:textId="77777777" w:rsidR="005E4C4E" w:rsidRDefault="005E4C4E" w:rsidP="00CA64CA">
      <w:r>
        <w:separator/>
      </w:r>
    </w:p>
  </w:endnote>
  <w:endnote w:type="continuationSeparator" w:id="0">
    <w:p w14:paraId="098B7763" w14:textId="77777777" w:rsidR="005E4C4E" w:rsidRDefault="005E4C4E" w:rsidP="00CA6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0499" w14:textId="77777777" w:rsidR="00B03FF9" w:rsidRDefault="00B03FF9">
    <w:pPr>
      <w:autoSpaceDE w:val="0"/>
      <w:autoSpaceDN w:val="0"/>
      <w:adjustRightInd w:val="0"/>
      <w:jc w:val="center"/>
      <w:rPr>
        <w:rFonts w:ascii="ＭＳ 明朝" w:eastAsia="ＭＳ 明朝"/>
        <w:kern w:val="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683EC" w14:textId="69ADB747" w:rsidR="002F27D0" w:rsidRPr="007B74DA" w:rsidRDefault="002F27D0" w:rsidP="007B74D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B443F" w14:textId="77777777" w:rsidR="005E4C4E" w:rsidRDefault="005E4C4E" w:rsidP="00CA64CA">
      <w:r>
        <w:separator/>
      </w:r>
    </w:p>
  </w:footnote>
  <w:footnote w:type="continuationSeparator" w:id="0">
    <w:p w14:paraId="14BD23BC" w14:textId="77777777" w:rsidR="005E4C4E" w:rsidRDefault="005E4C4E" w:rsidP="00CA64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B1079" w14:textId="77777777" w:rsidR="001E2AC4" w:rsidRPr="0052736E" w:rsidRDefault="001E2AC4">
    <w:pPr>
      <w:pStyle w:val="a3"/>
      <w:jc w:val="right"/>
      <w:rPr>
        <w:rFonts w:ascii="ＭＳ ゴシック" w:eastAsia="ＭＳ ゴシック" w:hAnsi="ＭＳ ゴシック"/>
        <w:color w:val="000000" w:themeColor="text1"/>
        <w:sz w:val="24"/>
        <w:szCs w:val="24"/>
      </w:rPr>
    </w:pPr>
    <w:r w:rsidRPr="0052736E">
      <w:rPr>
        <w:color w:val="000000" w:themeColor="text1"/>
        <w:sz w:val="24"/>
        <w:szCs w:val="24"/>
        <w:lang w:val="ja-JP"/>
      </w:rPr>
      <w:t xml:space="preserve"> </w:t>
    </w:r>
    <w:r w:rsidRPr="0052736E">
      <w:rPr>
        <w:rFonts w:ascii="ＭＳ ゴシック" w:eastAsia="ＭＳ ゴシック" w:hAnsi="ＭＳ ゴシック"/>
        <w:color w:val="000000" w:themeColor="text1"/>
        <w:sz w:val="24"/>
        <w:szCs w:val="24"/>
      </w:rPr>
      <w:fldChar w:fldCharType="begin"/>
    </w:r>
    <w:r w:rsidRPr="0052736E">
      <w:rPr>
        <w:rFonts w:ascii="ＭＳ ゴシック" w:eastAsia="ＭＳ ゴシック" w:hAnsi="ＭＳ ゴシック"/>
        <w:color w:val="000000" w:themeColor="text1"/>
        <w:sz w:val="24"/>
        <w:szCs w:val="24"/>
      </w:rPr>
      <w:instrText>PAGE   \* MERGEFORMAT</w:instrText>
    </w:r>
    <w:r w:rsidRPr="0052736E">
      <w:rPr>
        <w:rFonts w:ascii="ＭＳ ゴシック" w:eastAsia="ＭＳ ゴシック" w:hAnsi="ＭＳ ゴシック"/>
        <w:color w:val="000000" w:themeColor="text1"/>
        <w:sz w:val="24"/>
        <w:szCs w:val="24"/>
      </w:rPr>
      <w:fldChar w:fldCharType="separate"/>
    </w:r>
    <w:r w:rsidRPr="0052736E">
      <w:rPr>
        <w:rFonts w:ascii="ＭＳ ゴシック" w:eastAsia="ＭＳ ゴシック" w:hAnsi="ＭＳ ゴシック"/>
        <w:color w:val="000000" w:themeColor="text1"/>
        <w:sz w:val="24"/>
        <w:szCs w:val="24"/>
        <w:lang w:val="ja-JP"/>
      </w:rPr>
      <w:t>2</w:t>
    </w:r>
    <w:r w:rsidRPr="0052736E">
      <w:rPr>
        <w:rFonts w:ascii="ＭＳ ゴシック" w:eastAsia="ＭＳ ゴシック" w:hAnsi="ＭＳ ゴシック"/>
        <w:color w:val="000000" w:themeColor="text1"/>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73C"/>
    <w:rsid w:val="000177F7"/>
    <w:rsid w:val="00025C59"/>
    <w:rsid w:val="00037001"/>
    <w:rsid w:val="00052138"/>
    <w:rsid w:val="000546F1"/>
    <w:rsid w:val="00067CC2"/>
    <w:rsid w:val="000831DA"/>
    <w:rsid w:val="000859C3"/>
    <w:rsid w:val="000F2C44"/>
    <w:rsid w:val="000F6D01"/>
    <w:rsid w:val="0011047F"/>
    <w:rsid w:val="001169A4"/>
    <w:rsid w:val="00116C9C"/>
    <w:rsid w:val="00141E00"/>
    <w:rsid w:val="0015110D"/>
    <w:rsid w:val="001738EC"/>
    <w:rsid w:val="00192425"/>
    <w:rsid w:val="001D05E2"/>
    <w:rsid w:val="001D5041"/>
    <w:rsid w:val="001E2AC4"/>
    <w:rsid w:val="001E7CD9"/>
    <w:rsid w:val="001F1914"/>
    <w:rsid w:val="002104E4"/>
    <w:rsid w:val="00212775"/>
    <w:rsid w:val="002206E7"/>
    <w:rsid w:val="00226B29"/>
    <w:rsid w:val="00230C6A"/>
    <w:rsid w:val="00235075"/>
    <w:rsid w:val="00235FB3"/>
    <w:rsid w:val="00261421"/>
    <w:rsid w:val="002850EE"/>
    <w:rsid w:val="00287524"/>
    <w:rsid w:val="0029493B"/>
    <w:rsid w:val="002B22FD"/>
    <w:rsid w:val="002E373C"/>
    <w:rsid w:val="002F27D0"/>
    <w:rsid w:val="002F7367"/>
    <w:rsid w:val="00311D6C"/>
    <w:rsid w:val="003642A2"/>
    <w:rsid w:val="003F244E"/>
    <w:rsid w:val="003F43DD"/>
    <w:rsid w:val="004051DE"/>
    <w:rsid w:val="00435F33"/>
    <w:rsid w:val="00437499"/>
    <w:rsid w:val="0045645F"/>
    <w:rsid w:val="00460E28"/>
    <w:rsid w:val="00474D73"/>
    <w:rsid w:val="00476B9C"/>
    <w:rsid w:val="00495E87"/>
    <w:rsid w:val="004B2E9C"/>
    <w:rsid w:val="004C75CD"/>
    <w:rsid w:val="004E64E8"/>
    <w:rsid w:val="005247C9"/>
    <w:rsid w:val="0052736E"/>
    <w:rsid w:val="00543F8B"/>
    <w:rsid w:val="00555295"/>
    <w:rsid w:val="00563447"/>
    <w:rsid w:val="0059497A"/>
    <w:rsid w:val="005A6223"/>
    <w:rsid w:val="005E4C4E"/>
    <w:rsid w:val="005E7AE9"/>
    <w:rsid w:val="005F01DB"/>
    <w:rsid w:val="006036F5"/>
    <w:rsid w:val="00603A66"/>
    <w:rsid w:val="006133E4"/>
    <w:rsid w:val="00621DFF"/>
    <w:rsid w:val="006248CF"/>
    <w:rsid w:val="00627D2D"/>
    <w:rsid w:val="006322EC"/>
    <w:rsid w:val="0064028A"/>
    <w:rsid w:val="006413EE"/>
    <w:rsid w:val="00643CF7"/>
    <w:rsid w:val="006657AB"/>
    <w:rsid w:val="006941E7"/>
    <w:rsid w:val="006A2C19"/>
    <w:rsid w:val="006B6317"/>
    <w:rsid w:val="006B7DFF"/>
    <w:rsid w:val="007100F2"/>
    <w:rsid w:val="007242B1"/>
    <w:rsid w:val="00733B6C"/>
    <w:rsid w:val="0073459F"/>
    <w:rsid w:val="007346B8"/>
    <w:rsid w:val="00735060"/>
    <w:rsid w:val="007404B8"/>
    <w:rsid w:val="00756A17"/>
    <w:rsid w:val="007705FF"/>
    <w:rsid w:val="00773384"/>
    <w:rsid w:val="007966B3"/>
    <w:rsid w:val="007B74DA"/>
    <w:rsid w:val="007E2014"/>
    <w:rsid w:val="007F4543"/>
    <w:rsid w:val="00823B5E"/>
    <w:rsid w:val="008400D7"/>
    <w:rsid w:val="00851A14"/>
    <w:rsid w:val="00857995"/>
    <w:rsid w:val="00872634"/>
    <w:rsid w:val="00872B29"/>
    <w:rsid w:val="008736A2"/>
    <w:rsid w:val="00874A4B"/>
    <w:rsid w:val="008B5183"/>
    <w:rsid w:val="008D2A4A"/>
    <w:rsid w:val="008D5DA4"/>
    <w:rsid w:val="008D6608"/>
    <w:rsid w:val="008F4A65"/>
    <w:rsid w:val="0090258D"/>
    <w:rsid w:val="009138D0"/>
    <w:rsid w:val="009140F2"/>
    <w:rsid w:val="00944EE1"/>
    <w:rsid w:val="00956A2C"/>
    <w:rsid w:val="009A2938"/>
    <w:rsid w:val="009A5FC5"/>
    <w:rsid w:val="009B063F"/>
    <w:rsid w:val="009C0419"/>
    <w:rsid w:val="009D544F"/>
    <w:rsid w:val="009E28E1"/>
    <w:rsid w:val="009E6E02"/>
    <w:rsid w:val="009F6E13"/>
    <w:rsid w:val="00A0021A"/>
    <w:rsid w:val="00A17D54"/>
    <w:rsid w:val="00A349A4"/>
    <w:rsid w:val="00A47D09"/>
    <w:rsid w:val="00A90807"/>
    <w:rsid w:val="00A9311D"/>
    <w:rsid w:val="00AC1AB8"/>
    <w:rsid w:val="00AC2E07"/>
    <w:rsid w:val="00AD4758"/>
    <w:rsid w:val="00AE7FAE"/>
    <w:rsid w:val="00AF1E5D"/>
    <w:rsid w:val="00B03FF9"/>
    <w:rsid w:val="00B24850"/>
    <w:rsid w:val="00B34037"/>
    <w:rsid w:val="00B3638A"/>
    <w:rsid w:val="00B457D8"/>
    <w:rsid w:val="00B86AA8"/>
    <w:rsid w:val="00B973F7"/>
    <w:rsid w:val="00BA47F0"/>
    <w:rsid w:val="00BD6198"/>
    <w:rsid w:val="00BE3FBA"/>
    <w:rsid w:val="00C14E1D"/>
    <w:rsid w:val="00C26A85"/>
    <w:rsid w:val="00C5024B"/>
    <w:rsid w:val="00C50D6D"/>
    <w:rsid w:val="00C661C2"/>
    <w:rsid w:val="00C85877"/>
    <w:rsid w:val="00C8783B"/>
    <w:rsid w:val="00CA64CA"/>
    <w:rsid w:val="00CB4F29"/>
    <w:rsid w:val="00CD0213"/>
    <w:rsid w:val="00D009E7"/>
    <w:rsid w:val="00D03C26"/>
    <w:rsid w:val="00D06404"/>
    <w:rsid w:val="00D3309B"/>
    <w:rsid w:val="00D70310"/>
    <w:rsid w:val="00DA3B82"/>
    <w:rsid w:val="00DA486A"/>
    <w:rsid w:val="00DA7659"/>
    <w:rsid w:val="00DA7690"/>
    <w:rsid w:val="00DB3E89"/>
    <w:rsid w:val="00DF69DA"/>
    <w:rsid w:val="00E03A87"/>
    <w:rsid w:val="00E10BB1"/>
    <w:rsid w:val="00E14E88"/>
    <w:rsid w:val="00E3165F"/>
    <w:rsid w:val="00E40731"/>
    <w:rsid w:val="00E4153E"/>
    <w:rsid w:val="00E46ED3"/>
    <w:rsid w:val="00E50A5F"/>
    <w:rsid w:val="00E571F1"/>
    <w:rsid w:val="00E653F0"/>
    <w:rsid w:val="00E71393"/>
    <w:rsid w:val="00E836E1"/>
    <w:rsid w:val="00E95A56"/>
    <w:rsid w:val="00EC5AEE"/>
    <w:rsid w:val="00EE3E47"/>
    <w:rsid w:val="00F31E61"/>
    <w:rsid w:val="00F46C2C"/>
    <w:rsid w:val="00F52D54"/>
    <w:rsid w:val="00FA0C36"/>
    <w:rsid w:val="00FB1631"/>
    <w:rsid w:val="00FB57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82EDEC"/>
  <w15:chartTrackingRefBased/>
  <w15:docId w15:val="{74017F6A-8E77-4DD1-B772-B5FAB2D7E5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4CA"/>
    <w:pPr>
      <w:tabs>
        <w:tab w:val="center" w:pos="4252"/>
        <w:tab w:val="right" w:pos="8504"/>
      </w:tabs>
      <w:snapToGrid w:val="0"/>
    </w:pPr>
  </w:style>
  <w:style w:type="character" w:customStyle="1" w:styleId="a4">
    <w:name w:val="ヘッダー (文字)"/>
    <w:basedOn w:val="a0"/>
    <w:link w:val="a3"/>
    <w:uiPriority w:val="99"/>
    <w:rsid w:val="00CA64CA"/>
  </w:style>
  <w:style w:type="paragraph" w:styleId="a5">
    <w:name w:val="footer"/>
    <w:basedOn w:val="a"/>
    <w:link w:val="a6"/>
    <w:uiPriority w:val="99"/>
    <w:unhideWhenUsed/>
    <w:rsid w:val="00CA64CA"/>
    <w:pPr>
      <w:tabs>
        <w:tab w:val="center" w:pos="4252"/>
        <w:tab w:val="right" w:pos="8504"/>
      </w:tabs>
      <w:snapToGrid w:val="0"/>
    </w:pPr>
  </w:style>
  <w:style w:type="character" w:customStyle="1" w:styleId="a6">
    <w:name w:val="フッター (文字)"/>
    <w:basedOn w:val="a0"/>
    <w:link w:val="a5"/>
    <w:uiPriority w:val="99"/>
    <w:rsid w:val="00CA64CA"/>
  </w:style>
  <w:style w:type="paragraph" w:styleId="a7">
    <w:name w:val="Date"/>
    <w:basedOn w:val="a"/>
    <w:next w:val="a"/>
    <w:link w:val="a8"/>
    <w:uiPriority w:val="99"/>
    <w:semiHidden/>
    <w:unhideWhenUsed/>
    <w:rsid w:val="00CA64CA"/>
  </w:style>
  <w:style w:type="character" w:customStyle="1" w:styleId="a8">
    <w:name w:val="日付 (文字)"/>
    <w:basedOn w:val="a0"/>
    <w:link w:val="a7"/>
    <w:uiPriority w:val="99"/>
    <w:semiHidden/>
    <w:rsid w:val="00CA64CA"/>
  </w:style>
  <w:style w:type="character" w:styleId="a9">
    <w:name w:val="annotation reference"/>
    <w:basedOn w:val="a0"/>
    <w:uiPriority w:val="99"/>
    <w:semiHidden/>
    <w:unhideWhenUsed/>
    <w:rsid w:val="00E10BB1"/>
    <w:rPr>
      <w:sz w:val="18"/>
      <w:szCs w:val="18"/>
    </w:rPr>
  </w:style>
  <w:style w:type="paragraph" w:styleId="aa">
    <w:name w:val="annotation text"/>
    <w:basedOn w:val="a"/>
    <w:link w:val="ab"/>
    <w:uiPriority w:val="99"/>
    <w:unhideWhenUsed/>
    <w:rsid w:val="00E10BB1"/>
    <w:pPr>
      <w:jc w:val="left"/>
    </w:pPr>
  </w:style>
  <w:style w:type="character" w:customStyle="1" w:styleId="ab">
    <w:name w:val="コメント文字列 (文字)"/>
    <w:basedOn w:val="a0"/>
    <w:link w:val="aa"/>
    <w:uiPriority w:val="99"/>
    <w:rsid w:val="00E10BB1"/>
  </w:style>
  <w:style w:type="paragraph" w:styleId="ac">
    <w:name w:val="annotation subject"/>
    <w:basedOn w:val="aa"/>
    <w:next w:val="aa"/>
    <w:link w:val="ad"/>
    <w:uiPriority w:val="99"/>
    <w:semiHidden/>
    <w:unhideWhenUsed/>
    <w:rsid w:val="00E10BB1"/>
    <w:rPr>
      <w:b/>
      <w:bCs/>
    </w:rPr>
  </w:style>
  <w:style w:type="character" w:customStyle="1" w:styleId="ad">
    <w:name w:val="コメント内容 (文字)"/>
    <w:basedOn w:val="ab"/>
    <w:link w:val="ac"/>
    <w:uiPriority w:val="99"/>
    <w:semiHidden/>
    <w:rsid w:val="00E10BB1"/>
    <w:rPr>
      <w:b/>
      <w:bCs/>
    </w:rPr>
  </w:style>
  <w:style w:type="paragraph" w:styleId="ae">
    <w:name w:val="Revision"/>
    <w:hidden/>
    <w:uiPriority w:val="99"/>
    <w:semiHidden/>
    <w:rsid w:val="00F52D54"/>
  </w:style>
  <w:style w:type="table" w:styleId="af">
    <w:name w:val="Table Grid"/>
    <w:basedOn w:val="a1"/>
    <w:uiPriority w:val="39"/>
    <w:rsid w:val="000859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76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77D756-0248-454D-B65C-F88E26FD0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16</Pages>
  <Words>2652</Words>
  <Characters>15122</Characters>
  <Application>Microsoft Office Word</Application>
  <DocSecurity>0</DocSecurity>
  <Lines>126</Lines>
  <Paragraphs>35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玉木　新治</dc:creator>
  <cp:keywords/>
  <dc:description/>
  <cp:lastModifiedBy>川口　拓也</cp:lastModifiedBy>
  <cp:revision>15</cp:revision>
  <cp:lastPrinted>2026-07-15T01:30:00Z</cp:lastPrinted>
  <dcterms:created xsi:type="dcterms:W3CDTF">2026-07-15T00:12:00Z</dcterms:created>
  <dcterms:modified xsi:type="dcterms:W3CDTF">2026-09-04T06:01:00Z</dcterms:modified>
</cp:coreProperties>
</file>