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F426" w14:textId="77777777" w:rsidR="00162AEC" w:rsidRDefault="00E31FFB">
      <w:pPr>
        <w:spacing w:after="112" w:line="259" w:lineRule="auto"/>
        <w:ind w:left="0" w:firstLine="0"/>
      </w:pPr>
      <w:r>
        <w:rPr>
          <w:noProof/>
        </w:rPr>
        <mc:AlternateContent>
          <mc:Choice Requires="wps">
            <w:drawing>
              <wp:anchor distT="0" distB="0" distL="114300" distR="114300" simplePos="0" relativeHeight="251659264" behindDoc="0" locked="0" layoutInCell="1" allowOverlap="1" wp14:anchorId="6612D572" wp14:editId="0BFEB2D5">
                <wp:simplePos x="0" y="0"/>
                <wp:positionH relativeFrom="column">
                  <wp:posOffset>4653321</wp:posOffset>
                </wp:positionH>
                <wp:positionV relativeFrom="paragraph">
                  <wp:posOffset>-200193</wp:posOffset>
                </wp:positionV>
                <wp:extent cx="1267220" cy="346282"/>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67220" cy="3462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5AFBA" w14:textId="429F45E1" w:rsidR="00E31FFB" w:rsidRPr="00E31FFB" w:rsidRDefault="00E31FFB" w:rsidP="00E31FFB">
                            <w:pPr>
                              <w:ind w:left="0"/>
                              <w:jc w:val="center"/>
                              <w:rPr>
                                <w:rFonts w:ascii="ＭＳ ゴシック" w:eastAsia="ＭＳ ゴシック" w:hAnsi="ＭＳ ゴシック"/>
                                <w:sz w:val="32"/>
                              </w:rPr>
                            </w:pPr>
                            <w:r w:rsidRPr="00E31FFB">
                              <w:rPr>
                                <w:rFonts w:ascii="ＭＳ ゴシック" w:eastAsia="ＭＳ ゴシック" w:hAnsi="ＭＳ ゴシック" w:hint="eastAsia"/>
                                <w:sz w:val="32"/>
                              </w:rPr>
                              <w:t>資料</w:t>
                            </w:r>
                            <w:r w:rsidR="004A042F">
                              <w:rPr>
                                <w:rFonts w:ascii="ＭＳ ゴシック" w:eastAsia="ＭＳ ゴシック" w:hAnsi="ＭＳ ゴシック" w:hint="eastAsia"/>
                                <w:sz w:val="32"/>
                              </w:rPr>
                              <w:t>１</w:t>
                            </w:r>
                            <w:r w:rsidR="005D7CEC">
                              <w:rPr>
                                <w:rFonts w:ascii="ＭＳ ゴシック" w:eastAsia="ＭＳ ゴシック" w:hAnsi="ＭＳ ゴシック" w:hint="eastAsia"/>
                                <w:sz w:val="32"/>
                              </w:rPr>
                              <w:t>－</w:t>
                            </w:r>
                            <w:r w:rsidR="004A042F">
                              <w:rPr>
                                <w:rFonts w:ascii="ＭＳ ゴシック" w:eastAsia="ＭＳ ゴシック" w:hAnsi="ＭＳ ゴシック" w:hint="eastAsia"/>
                                <w:sz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2D572" id="正方形/長方形 3" o:spid="_x0000_s1026" style="position:absolute;margin-left:366.4pt;margin-top:-15.75pt;width:99.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" filled="f" strokecolor="black [3213]" strokeweight="1pt">
                <v:textbox>
                  <w:txbxContent>
                    <w:p w14:paraId="3305AFBA" w14:textId="429F45E1" w:rsidR="00E31FFB" w:rsidRPr="00E31FFB" w:rsidRDefault="00E31FFB" w:rsidP="00E31FFB">
                      <w:pPr>
                        <w:ind w:left="0"/>
                        <w:jc w:val="center"/>
                        <w:rPr>
                          <w:rFonts w:ascii="ＭＳ ゴシック" w:eastAsia="ＭＳ ゴシック" w:hAnsi="ＭＳ ゴシック"/>
                          <w:sz w:val="32"/>
                        </w:rPr>
                      </w:pPr>
                      <w:r w:rsidRPr="00E31FFB">
                        <w:rPr>
                          <w:rFonts w:ascii="ＭＳ ゴシック" w:eastAsia="ＭＳ ゴシック" w:hAnsi="ＭＳ ゴシック" w:hint="eastAsia"/>
                          <w:sz w:val="32"/>
                        </w:rPr>
                        <w:t>資料</w:t>
                      </w:r>
                      <w:r w:rsidR="004A042F">
                        <w:rPr>
                          <w:rFonts w:ascii="ＭＳ ゴシック" w:eastAsia="ＭＳ ゴシック" w:hAnsi="ＭＳ ゴシック" w:hint="eastAsia"/>
                          <w:sz w:val="32"/>
                        </w:rPr>
                        <w:t>１</w:t>
                      </w:r>
                      <w:r w:rsidR="005D7CEC">
                        <w:rPr>
                          <w:rFonts w:ascii="ＭＳ ゴシック" w:eastAsia="ＭＳ ゴシック" w:hAnsi="ＭＳ ゴシック" w:hint="eastAsia"/>
                          <w:sz w:val="32"/>
                        </w:rPr>
                        <w:t>－</w:t>
                      </w:r>
                      <w:r w:rsidR="004A042F">
                        <w:rPr>
                          <w:rFonts w:ascii="ＭＳ ゴシック" w:eastAsia="ＭＳ ゴシック" w:hAnsi="ＭＳ ゴシック" w:hint="eastAsia"/>
                          <w:sz w:val="32"/>
                        </w:rPr>
                        <w:t>２</w:t>
                      </w:r>
                    </w:p>
                  </w:txbxContent>
                </v:textbox>
              </v:rect>
            </w:pict>
          </mc:Fallback>
        </mc:AlternateContent>
      </w:r>
    </w:p>
    <w:p w14:paraId="77491557" w14:textId="750D5FBE" w:rsidR="00B02E33" w:rsidRPr="00B02E33" w:rsidRDefault="00B02E33">
      <w:pPr>
        <w:spacing w:after="0"/>
        <w:ind w:left="5330" w:hanging="10"/>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令和</w:t>
      </w:r>
      <w:r w:rsidR="004A042F">
        <w:rPr>
          <w:rFonts w:ascii="ＭＳ ゴシック" w:eastAsia="ＭＳ ゴシック" w:hAnsi="ＭＳ ゴシック" w:hint="eastAsia"/>
          <w:szCs w:val="24"/>
        </w:rPr>
        <w:t>７</w:t>
      </w:r>
      <w:r>
        <w:rPr>
          <w:rFonts w:ascii="ＭＳ ゴシック" w:eastAsia="ＭＳ ゴシック" w:hAnsi="ＭＳ ゴシック" w:hint="eastAsia"/>
          <w:szCs w:val="24"/>
        </w:rPr>
        <w:t>年７月</w:t>
      </w:r>
      <w:r w:rsidR="004A042F">
        <w:rPr>
          <w:rFonts w:ascii="ＭＳ ゴシック" w:eastAsia="ＭＳ ゴシック" w:hAnsi="ＭＳ ゴシック" w:hint="eastAsia"/>
          <w:szCs w:val="24"/>
        </w:rPr>
        <w:t>２２</w:t>
      </w:r>
      <w:r>
        <w:rPr>
          <w:rFonts w:ascii="ＭＳ ゴシック" w:eastAsia="ＭＳ ゴシック" w:hAnsi="ＭＳ ゴシック" w:hint="eastAsia"/>
          <w:szCs w:val="24"/>
        </w:rPr>
        <w:t>日</w:t>
      </w:r>
      <w:r w:rsidRPr="00B02E33">
        <w:rPr>
          <w:rFonts w:ascii="ＭＳ ゴシック" w:eastAsia="ＭＳ ゴシック" w:hAnsi="ＭＳ ゴシック" w:hint="eastAsia"/>
          <w:szCs w:val="24"/>
        </w:rPr>
        <w:t xml:space="preserve">　　</w:t>
      </w:r>
    </w:p>
    <w:p w14:paraId="49C4AC02" w14:textId="77777777" w:rsidR="00162AEC" w:rsidRPr="00B02E33" w:rsidRDefault="00B02E33">
      <w:pPr>
        <w:spacing w:after="0"/>
        <w:ind w:left="5330" w:hanging="10"/>
        <w:jc w:val="center"/>
        <w:rPr>
          <w:rFonts w:ascii="ＭＳ ゴシック" w:eastAsia="ＭＳ ゴシック" w:hAnsi="ＭＳ ゴシック"/>
          <w:szCs w:val="24"/>
        </w:rPr>
      </w:pPr>
      <w:r>
        <w:rPr>
          <w:rFonts w:ascii="ＭＳ ゴシック" w:eastAsia="ＭＳ ゴシック" w:hAnsi="ＭＳ ゴシック" w:hint="eastAsia"/>
          <w:kern w:val="0"/>
          <w:szCs w:val="24"/>
        </w:rPr>
        <w:t xml:space="preserve">　　　　　　　　</w:t>
      </w:r>
      <w:r w:rsidRPr="004A042F">
        <w:rPr>
          <w:rFonts w:ascii="ＭＳ ゴシック" w:eastAsia="ＭＳ ゴシック" w:hAnsi="ＭＳ ゴシック" w:hint="eastAsia"/>
          <w:spacing w:val="240"/>
          <w:kern w:val="0"/>
          <w:szCs w:val="24"/>
          <w:fitText w:val="2160" w:id="-679845120"/>
        </w:rPr>
        <w:t>障害福祉</w:t>
      </w:r>
      <w:r w:rsidRPr="004A042F">
        <w:rPr>
          <w:rFonts w:ascii="ＭＳ ゴシック" w:eastAsia="ＭＳ ゴシック" w:hAnsi="ＭＳ ゴシック" w:hint="eastAsia"/>
          <w:kern w:val="0"/>
          <w:szCs w:val="24"/>
          <w:fitText w:val="2160" w:id="-679845120"/>
        </w:rPr>
        <w:t>部</w:t>
      </w:r>
    </w:p>
    <w:p w14:paraId="190796E1" w14:textId="77777777" w:rsidR="00162AEC" w:rsidRPr="00B02E33" w:rsidRDefault="004937DB">
      <w:pPr>
        <w:spacing w:after="0" w:line="259" w:lineRule="auto"/>
        <w:ind w:left="0"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 </w:t>
      </w:r>
      <w:r w:rsidR="00B02E33" w:rsidRPr="00B02E33">
        <w:rPr>
          <w:rFonts w:ascii="ＭＳ ゴシック" w:eastAsia="ＭＳ ゴシック" w:hAnsi="ＭＳ ゴシック" w:hint="eastAsia"/>
          <w:szCs w:val="24"/>
        </w:rPr>
        <w:t xml:space="preserve">　</w:t>
      </w:r>
    </w:p>
    <w:p w14:paraId="5333FA86" w14:textId="77777777" w:rsidR="00162AEC" w:rsidRPr="00B02E33" w:rsidRDefault="004937DB">
      <w:pPr>
        <w:spacing w:after="0" w:line="259" w:lineRule="auto"/>
        <w:ind w:left="0"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 </w:t>
      </w:r>
    </w:p>
    <w:p w14:paraId="0C1EB6C8" w14:textId="77777777" w:rsidR="00162AEC" w:rsidRDefault="004937DB">
      <w:pPr>
        <w:spacing w:after="42"/>
        <w:ind w:left="10" w:right="4" w:hanging="10"/>
        <w:jc w:val="center"/>
        <w:rPr>
          <w:rFonts w:ascii="ＭＳ ゴシック" w:eastAsia="ＭＳ ゴシック" w:hAnsi="ＭＳ ゴシック"/>
          <w:szCs w:val="24"/>
        </w:rPr>
      </w:pPr>
      <w:r w:rsidRPr="00B02E33">
        <w:rPr>
          <w:rFonts w:ascii="ＭＳ ゴシック" w:eastAsia="ＭＳ ゴシック" w:hAnsi="ＭＳ ゴシック"/>
          <w:szCs w:val="24"/>
        </w:rPr>
        <w:t xml:space="preserve">世田谷区障害者施策推進協議会の運営について </w:t>
      </w:r>
    </w:p>
    <w:p w14:paraId="44A01E34" w14:textId="77777777" w:rsidR="004A042F" w:rsidRPr="00B02E33" w:rsidRDefault="004A042F">
      <w:pPr>
        <w:spacing w:after="42"/>
        <w:ind w:left="10" w:right="4" w:hanging="10"/>
        <w:jc w:val="center"/>
        <w:rPr>
          <w:rFonts w:ascii="ＭＳ ゴシック" w:eastAsia="ＭＳ ゴシック" w:hAnsi="ＭＳ ゴシック"/>
          <w:szCs w:val="24"/>
        </w:rPr>
      </w:pPr>
    </w:p>
    <w:p w14:paraId="1156D0CE" w14:textId="77777777" w:rsidR="00162AEC" w:rsidRPr="00B02E33" w:rsidRDefault="004937DB">
      <w:pPr>
        <w:spacing w:after="0" w:line="259" w:lineRule="auto"/>
        <w:ind w:left="0"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 </w:t>
      </w:r>
    </w:p>
    <w:p w14:paraId="4A952083" w14:textId="77777777" w:rsidR="00162AEC" w:rsidRPr="00B02E33" w:rsidRDefault="004937DB">
      <w:pPr>
        <w:ind w:left="235"/>
        <w:rPr>
          <w:rFonts w:ascii="ＭＳ ゴシック" w:eastAsia="ＭＳ ゴシック" w:hAnsi="ＭＳ ゴシック"/>
          <w:szCs w:val="24"/>
        </w:rPr>
      </w:pPr>
      <w:r w:rsidRPr="00B02E33">
        <w:rPr>
          <w:rFonts w:ascii="ＭＳ ゴシック" w:eastAsia="ＭＳ ゴシック" w:hAnsi="ＭＳ ゴシック"/>
          <w:szCs w:val="24"/>
        </w:rPr>
        <w:t xml:space="preserve">○世田谷区障害者施策推進協議会（以下「推進協」という。）は公開とし、傍聴を可能とする。傍聴は先着順とし、予め決められた定員以内とする。 </w:t>
      </w:r>
    </w:p>
    <w:p w14:paraId="560D2BD6" w14:textId="77777777" w:rsidR="00162AEC" w:rsidRPr="00B02E33" w:rsidRDefault="004937DB">
      <w:pPr>
        <w:spacing w:after="152"/>
        <w:ind w:left="-15"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○傍聴者は発言を許可しない。 </w:t>
      </w:r>
    </w:p>
    <w:p w14:paraId="5257A04F" w14:textId="77777777" w:rsidR="00162AEC" w:rsidRPr="00B02E33" w:rsidRDefault="004937DB">
      <w:pPr>
        <w:ind w:left="235"/>
        <w:rPr>
          <w:rFonts w:ascii="ＭＳ ゴシック" w:eastAsia="ＭＳ ゴシック" w:hAnsi="ＭＳ ゴシック"/>
          <w:szCs w:val="24"/>
        </w:rPr>
      </w:pPr>
      <w:r w:rsidRPr="00B02E33">
        <w:rPr>
          <w:rFonts w:ascii="ＭＳ ゴシック" w:eastAsia="ＭＳ ゴシック" w:hAnsi="ＭＳ ゴシック"/>
          <w:szCs w:val="24"/>
        </w:rPr>
        <w:t xml:space="preserve">○部会長は、傍聴者が推進協の進行を妨げる場合または妨げる恐れがある場合は、退席を求めることができる。 </w:t>
      </w:r>
    </w:p>
    <w:p w14:paraId="06ADE24D" w14:textId="77777777" w:rsidR="00162AEC" w:rsidRPr="00B02E33" w:rsidRDefault="004937DB">
      <w:pPr>
        <w:spacing w:after="152"/>
        <w:ind w:left="-15"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○推進協の開催に関しては、区のおしらせ及び区のホームページで周知する。 </w:t>
      </w:r>
    </w:p>
    <w:p w14:paraId="57CF5127" w14:textId="77777777" w:rsidR="00162AEC" w:rsidRPr="00B02E33" w:rsidRDefault="004937DB">
      <w:pPr>
        <w:ind w:left="235"/>
        <w:rPr>
          <w:rFonts w:ascii="ＭＳ ゴシック" w:eastAsia="ＭＳ ゴシック" w:hAnsi="ＭＳ ゴシック"/>
          <w:szCs w:val="24"/>
        </w:rPr>
      </w:pPr>
      <w:r w:rsidRPr="00B02E33">
        <w:rPr>
          <w:rFonts w:ascii="ＭＳ ゴシック" w:eastAsia="ＭＳ ゴシック" w:hAnsi="ＭＳ ゴシック"/>
          <w:szCs w:val="24"/>
        </w:rPr>
        <w:t>○</w:t>
      </w:r>
      <w:r w:rsidR="00611B02">
        <w:rPr>
          <w:rFonts w:ascii="ＭＳ ゴシック" w:eastAsia="ＭＳ ゴシック" w:hAnsi="ＭＳ ゴシック"/>
          <w:szCs w:val="24"/>
        </w:rPr>
        <w:t>パソコン文字通訳については</w:t>
      </w:r>
      <w:r w:rsidR="00611B02">
        <w:rPr>
          <w:rFonts w:ascii="ＭＳ ゴシック" w:eastAsia="ＭＳ ゴシック" w:hAnsi="ＭＳ ゴシック" w:hint="eastAsia"/>
          <w:szCs w:val="24"/>
        </w:rPr>
        <w:t>事前</w:t>
      </w:r>
      <w:r w:rsidRPr="00B02E33">
        <w:rPr>
          <w:rFonts w:ascii="ＭＳ ゴシック" w:eastAsia="ＭＳ ゴシック" w:hAnsi="ＭＳ ゴシック"/>
          <w:szCs w:val="24"/>
        </w:rPr>
        <w:t xml:space="preserve">に希望を受付ける。希望があった場合は、パソコン文字通訳を行うため、会場内において区が依頼した事業者が通訳を行う。 </w:t>
      </w:r>
    </w:p>
    <w:p w14:paraId="47693350" w14:textId="77777777" w:rsidR="00162AEC" w:rsidRPr="00B02E33" w:rsidRDefault="004937DB">
      <w:pPr>
        <w:spacing w:after="152"/>
        <w:ind w:left="-15"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○議事録を作成するため、会場内において区が依頼した事業者が速記を行う。 </w:t>
      </w:r>
    </w:p>
    <w:p w14:paraId="29E25E5A" w14:textId="77777777" w:rsidR="00162AEC" w:rsidRPr="00B02E33" w:rsidRDefault="004937DB">
      <w:pPr>
        <w:ind w:left="235"/>
        <w:rPr>
          <w:rFonts w:ascii="ＭＳ ゴシック" w:eastAsia="ＭＳ ゴシック" w:hAnsi="ＭＳ ゴシック"/>
          <w:szCs w:val="24"/>
        </w:rPr>
      </w:pPr>
      <w:r w:rsidRPr="00B02E33">
        <w:rPr>
          <w:rFonts w:ascii="ＭＳ ゴシック" w:eastAsia="ＭＳ ゴシック" w:hAnsi="ＭＳ ゴシック"/>
          <w:szCs w:val="24"/>
        </w:rPr>
        <w:t xml:space="preserve">○資料及び議事録は区の公式ホームページで公開するとともに、区政情報センター及び区政情報コーナーで閲覧に供す。 </w:t>
      </w:r>
    </w:p>
    <w:p w14:paraId="6C4A77D0" w14:textId="77777777" w:rsidR="00162AEC" w:rsidRPr="00B02E33" w:rsidRDefault="004937DB">
      <w:pPr>
        <w:ind w:left="235"/>
        <w:rPr>
          <w:rFonts w:ascii="ＭＳ ゴシック" w:eastAsia="ＭＳ ゴシック" w:hAnsi="ＭＳ ゴシック"/>
          <w:szCs w:val="24"/>
        </w:rPr>
      </w:pPr>
      <w:r w:rsidRPr="00B02E33">
        <w:rPr>
          <w:rFonts w:ascii="ＭＳ ゴシック" w:eastAsia="ＭＳ ゴシック" w:hAnsi="ＭＳ ゴシック"/>
          <w:szCs w:val="24"/>
        </w:rPr>
        <w:t xml:space="preserve">○議事録において、発言者名は、委員は委員と表し、部会長及び区の管理職は職名を表することとする。 </w:t>
      </w:r>
    </w:p>
    <w:p w14:paraId="7FE34D96" w14:textId="77777777" w:rsidR="00162AEC" w:rsidRPr="00B02E33" w:rsidRDefault="004937DB">
      <w:pPr>
        <w:ind w:left="235"/>
        <w:rPr>
          <w:rFonts w:ascii="ＭＳ ゴシック" w:eastAsia="ＭＳ ゴシック" w:hAnsi="ＭＳ ゴシック"/>
          <w:szCs w:val="24"/>
        </w:rPr>
      </w:pPr>
      <w:r w:rsidRPr="00B02E33">
        <w:rPr>
          <w:rFonts w:ascii="ＭＳ ゴシック" w:eastAsia="ＭＳ ゴシック" w:hAnsi="ＭＳ ゴシック"/>
          <w:szCs w:val="24"/>
        </w:rPr>
        <w:t xml:space="preserve">○委員は、区長から委嘱を受けた者であるため、欠席する場合において代理者の出席は不可とする。（傍聴は可能） </w:t>
      </w:r>
    </w:p>
    <w:p w14:paraId="4E246A67" w14:textId="77777777" w:rsidR="00162AEC" w:rsidRPr="00B02E33" w:rsidRDefault="004937DB">
      <w:pPr>
        <w:ind w:left="-15" w:firstLine="0"/>
        <w:rPr>
          <w:rFonts w:ascii="ＭＳ ゴシック" w:eastAsia="ＭＳ ゴシック" w:hAnsi="ＭＳ ゴシック"/>
          <w:szCs w:val="24"/>
        </w:rPr>
      </w:pPr>
      <w:r w:rsidRPr="00B02E33">
        <w:rPr>
          <w:rFonts w:ascii="ＭＳ ゴシック" w:eastAsia="ＭＳ ゴシック" w:hAnsi="ＭＳ ゴシック"/>
          <w:szCs w:val="24"/>
        </w:rPr>
        <w:t xml:space="preserve">○その他、必要な事項は協議の上定める。 </w:t>
      </w:r>
    </w:p>
    <w:sectPr w:rsidR="00162AEC" w:rsidRPr="00B02E33">
      <w:pgSz w:w="11906" w:h="16838"/>
      <w:pgMar w:top="1440" w:right="1131"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E6E7" w14:textId="77777777" w:rsidR="004A042F" w:rsidRDefault="004A042F" w:rsidP="004A042F">
      <w:pPr>
        <w:spacing w:after="0" w:line="240" w:lineRule="auto"/>
      </w:pPr>
      <w:r>
        <w:separator/>
      </w:r>
    </w:p>
  </w:endnote>
  <w:endnote w:type="continuationSeparator" w:id="0">
    <w:p w14:paraId="5D146016" w14:textId="77777777" w:rsidR="004A042F" w:rsidRDefault="004A042F" w:rsidP="004A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1ED3" w14:textId="77777777" w:rsidR="004A042F" w:rsidRDefault="004A042F" w:rsidP="004A042F">
      <w:pPr>
        <w:spacing w:after="0" w:line="240" w:lineRule="auto"/>
      </w:pPr>
      <w:r>
        <w:separator/>
      </w:r>
    </w:p>
  </w:footnote>
  <w:footnote w:type="continuationSeparator" w:id="0">
    <w:p w14:paraId="442917A3" w14:textId="77777777" w:rsidR="004A042F" w:rsidRDefault="004A042F" w:rsidP="004A0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EC"/>
    <w:rsid w:val="00162AEC"/>
    <w:rsid w:val="004937DB"/>
    <w:rsid w:val="004A042F"/>
    <w:rsid w:val="005D7CEC"/>
    <w:rsid w:val="00611B02"/>
    <w:rsid w:val="00B02E33"/>
    <w:rsid w:val="00E3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24797"/>
  <w15:docId w15:val="{404B633B-1A34-4F21-9E12-12A7588A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17" w:lineRule="auto"/>
      <w:ind w:left="5570" w:hanging="250"/>
    </w:pPr>
    <w:rPr>
      <w:rFonts w:ascii="Meiryo UI" w:eastAsia="Meiryo UI" w:hAnsi="Meiryo UI" w:cs="Meiryo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2E33"/>
  </w:style>
  <w:style w:type="character" w:customStyle="1" w:styleId="a4">
    <w:name w:val="日付 (文字)"/>
    <w:basedOn w:val="a0"/>
    <w:link w:val="a3"/>
    <w:uiPriority w:val="99"/>
    <w:semiHidden/>
    <w:rsid w:val="00B02E33"/>
    <w:rPr>
      <w:rFonts w:ascii="Meiryo UI" w:eastAsia="Meiryo UI" w:hAnsi="Meiryo UI" w:cs="Meiryo UI"/>
      <w:color w:val="000000"/>
      <w:sz w:val="24"/>
    </w:rPr>
  </w:style>
  <w:style w:type="paragraph" w:styleId="a5">
    <w:name w:val="header"/>
    <w:basedOn w:val="a"/>
    <w:link w:val="a6"/>
    <w:uiPriority w:val="99"/>
    <w:unhideWhenUsed/>
    <w:rsid w:val="004A042F"/>
    <w:pPr>
      <w:tabs>
        <w:tab w:val="center" w:pos="4252"/>
        <w:tab w:val="right" w:pos="8504"/>
      </w:tabs>
      <w:snapToGrid w:val="0"/>
    </w:pPr>
  </w:style>
  <w:style w:type="character" w:customStyle="1" w:styleId="a6">
    <w:name w:val="ヘッダー (文字)"/>
    <w:basedOn w:val="a0"/>
    <w:link w:val="a5"/>
    <w:uiPriority w:val="99"/>
    <w:rsid w:val="004A042F"/>
    <w:rPr>
      <w:rFonts w:ascii="Meiryo UI" w:eastAsia="Meiryo UI" w:hAnsi="Meiryo UI" w:cs="Meiryo UI"/>
      <w:color w:val="000000"/>
      <w:sz w:val="24"/>
    </w:rPr>
  </w:style>
  <w:style w:type="paragraph" w:styleId="a7">
    <w:name w:val="footer"/>
    <w:basedOn w:val="a"/>
    <w:link w:val="a8"/>
    <w:uiPriority w:val="99"/>
    <w:unhideWhenUsed/>
    <w:rsid w:val="004A042F"/>
    <w:pPr>
      <w:tabs>
        <w:tab w:val="center" w:pos="4252"/>
        <w:tab w:val="right" w:pos="8504"/>
      </w:tabs>
      <w:snapToGrid w:val="0"/>
    </w:pPr>
  </w:style>
  <w:style w:type="character" w:customStyle="1" w:styleId="a8">
    <w:name w:val="フッター (文字)"/>
    <w:basedOn w:val="a0"/>
    <w:link w:val="a7"/>
    <w:uiPriority w:val="99"/>
    <w:rsid w:val="004A042F"/>
    <w:rPr>
      <w:rFonts w:ascii="Meiryo UI" w:eastAsia="Meiryo UI" w:hAnsi="Meiryo UI" w:cs="Meiryo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maezaway</dc:creator>
  <cp:keywords/>
  <cp:lastModifiedBy>川口　拓也</cp:lastModifiedBy>
  <cp:revision>6</cp:revision>
  <cp:lastPrinted>2025-07-15T07:44:00Z</cp:lastPrinted>
  <dcterms:created xsi:type="dcterms:W3CDTF">2023-06-08T09:48:00Z</dcterms:created>
  <dcterms:modified xsi:type="dcterms:W3CDTF">2025-07-15T07:49:00Z</dcterms:modified>
</cp:coreProperties>
</file>